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C4975" w14:textId="77777777" w:rsidR="005D35B5" w:rsidRDefault="005D35B5">
      <w:pPr>
        <w:rPr>
          <w:b/>
        </w:rPr>
      </w:pPr>
    </w:p>
    <w:p w14:paraId="07CAE5D9" w14:textId="77777777" w:rsidR="009B20A2" w:rsidRDefault="009B20A2">
      <w:pPr>
        <w:rPr>
          <w:b/>
        </w:rPr>
      </w:pPr>
    </w:p>
    <w:p w14:paraId="0DE06F3B" w14:textId="77777777" w:rsidR="009B20A2" w:rsidRDefault="009B20A2">
      <w:pPr>
        <w:rPr>
          <w:b/>
        </w:rPr>
      </w:pPr>
    </w:p>
    <w:p w14:paraId="7617E327" w14:textId="77777777" w:rsidR="009B20A2" w:rsidRDefault="009B20A2">
      <w:pPr>
        <w:rPr>
          <w:b/>
        </w:rPr>
      </w:pPr>
    </w:p>
    <w:p w14:paraId="0D723C44" w14:textId="77777777" w:rsidR="009B20A2" w:rsidRDefault="009B20A2">
      <w:pPr>
        <w:rPr>
          <w:b/>
        </w:rPr>
      </w:pPr>
    </w:p>
    <w:p w14:paraId="727EC229" w14:textId="77777777" w:rsidR="009B20A2" w:rsidRDefault="009B20A2" w:rsidP="008C355F">
      <w:pPr>
        <w:tabs>
          <w:tab w:val="left" w:pos="8415"/>
        </w:tabs>
        <w:rPr>
          <w:b/>
        </w:rPr>
      </w:pPr>
    </w:p>
    <w:p w14:paraId="03EB8759" w14:textId="77777777" w:rsidR="008C355F" w:rsidRDefault="008C355F" w:rsidP="008C355F">
      <w:pPr>
        <w:tabs>
          <w:tab w:val="left" w:pos="8415"/>
        </w:tabs>
        <w:rPr>
          <w:b/>
        </w:rPr>
      </w:pPr>
    </w:p>
    <w:p w14:paraId="7DB41CE6" w14:textId="77777777" w:rsidR="008C355F" w:rsidRDefault="008C355F" w:rsidP="008C355F">
      <w:pPr>
        <w:tabs>
          <w:tab w:val="left" w:pos="8415"/>
        </w:tabs>
        <w:rPr>
          <w:b/>
        </w:rPr>
      </w:pPr>
    </w:p>
    <w:p w14:paraId="01C58CE8" w14:textId="77777777" w:rsidR="009B20A2" w:rsidRDefault="008C355F" w:rsidP="008C355F">
      <w:pPr>
        <w:jc w:val="center"/>
        <w:rPr>
          <w:b/>
        </w:rPr>
      </w:pPr>
      <w:r>
        <w:rPr>
          <w:noProof/>
        </w:rPr>
        <w:drawing>
          <wp:inline distT="0" distB="0" distL="0" distR="0" wp14:anchorId="7021F588" wp14:editId="61D542D6">
            <wp:extent cx="5943600" cy="654685"/>
            <wp:effectExtent l="0" t="0" r="0" b="0"/>
            <wp:docPr id="13" name="Picture 13" descr="GEMS Financ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S Financing Pr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54685"/>
                    </a:xfrm>
                    <a:prstGeom prst="rect">
                      <a:avLst/>
                    </a:prstGeom>
                    <a:noFill/>
                    <a:ln>
                      <a:noFill/>
                    </a:ln>
                  </pic:spPr>
                </pic:pic>
              </a:graphicData>
            </a:graphic>
          </wp:inline>
        </w:drawing>
      </w:r>
    </w:p>
    <w:p w14:paraId="12BB62BF" w14:textId="77777777" w:rsidR="008C355F" w:rsidRDefault="008C355F" w:rsidP="008C355F">
      <w:pPr>
        <w:pBdr>
          <w:bottom w:val="single" w:sz="4" w:space="1" w:color="auto"/>
        </w:pBdr>
        <w:jc w:val="center"/>
        <w:rPr>
          <w:b/>
        </w:rPr>
      </w:pPr>
    </w:p>
    <w:p w14:paraId="39C7F149" w14:textId="77777777" w:rsidR="008C355F" w:rsidRPr="008C355F" w:rsidRDefault="008C355F" w:rsidP="008C355F"/>
    <w:p w14:paraId="46805B54" w14:textId="77777777" w:rsidR="009B20A2" w:rsidRDefault="008C355F" w:rsidP="008C355F">
      <w:pPr>
        <w:pStyle w:val="Title"/>
        <w:jc w:val="center"/>
      </w:pPr>
      <w:r w:rsidRPr="008C355F">
        <w:t xml:space="preserve">Residential </w:t>
      </w:r>
      <w:r w:rsidR="00C637FE">
        <w:t xml:space="preserve">Financing </w:t>
      </w:r>
      <w:r w:rsidR="00766259">
        <w:t xml:space="preserve">Product </w:t>
      </w:r>
      <w:r w:rsidRPr="008C355F">
        <w:t>Guidelines</w:t>
      </w:r>
    </w:p>
    <w:p w14:paraId="453C8F3D" w14:textId="16C80C06" w:rsidR="008C355F" w:rsidRPr="008C355F" w:rsidRDefault="00657561" w:rsidP="008C355F">
      <w:pPr>
        <w:jc w:val="center"/>
      </w:pPr>
      <w:r>
        <w:t xml:space="preserve">Effective </w:t>
      </w:r>
      <w:r w:rsidR="00293E03">
        <w:t>January 5, 2017</w:t>
      </w:r>
    </w:p>
    <w:p w14:paraId="3F4FFC50" w14:textId="77777777" w:rsidR="009B20A2" w:rsidRDefault="009B20A2">
      <w:pPr>
        <w:rPr>
          <w:b/>
        </w:rPr>
      </w:pPr>
    </w:p>
    <w:p w14:paraId="7A8F6B24" w14:textId="77777777" w:rsidR="009B20A2" w:rsidRDefault="00DD1018" w:rsidP="00DD1018">
      <w:pPr>
        <w:tabs>
          <w:tab w:val="left" w:pos="8565"/>
        </w:tabs>
        <w:rPr>
          <w:b/>
        </w:rPr>
      </w:pPr>
      <w:r>
        <w:rPr>
          <w:b/>
        </w:rPr>
        <w:tab/>
      </w:r>
    </w:p>
    <w:p w14:paraId="6B0E3B5D" w14:textId="77777777" w:rsidR="009B20A2" w:rsidRDefault="009B20A2">
      <w:pPr>
        <w:rPr>
          <w:b/>
        </w:rPr>
      </w:pPr>
    </w:p>
    <w:p w14:paraId="1C083F38" w14:textId="77777777" w:rsidR="009B20A2" w:rsidRDefault="009B20A2">
      <w:pPr>
        <w:rPr>
          <w:b/>
        </w:rPr>
      </w:pPr>
    </w:p>
    <w:p w14:paraId="036E187F" w14:textId="77777777" w:rsidR="009B20A2" w:rsidRDefault="009B20A2">
      <w:pPr>
        <w:rPr>
          <w:b/>
        </w:rPr>
      </w:pPr>
      <w:r>
        <w:rPr>
          <w:b/>
        </w:rPr>
        <w:br w:type="page"/>
      </w:r>
    </w:p>
    <w:sdt>
      <w:sdtPr>
        <w:rPr>
          <w:rFonts w:asciiTheme="minorHAnsi" w:eastAsiaTheme="minorHAnsi" w:hAnsiTheme="minorHAnsi" w:cstheme="minorBidi"/>
          <w:color w:val="auto"/>
          <w:sz w:val="22"/>
          <w:szCs w:val="22"/>
        </w:rPr>
        <w:id w:val="1015429371"/>
        <w:docPartObj>
          <w:docPartGallery w:val="Table of Contents"/>
          <w:docPartUnique/>
        </w:docPartObj>
      </w:sdtPr>
      <w:sdtEndPr>
        <w:rPr>
          <w:b/>
          <w:bCs/>
          <w:noProof/>
        </w:rPr>
      </w:sdtEndPr>
      <w:sdtContent>
        <w:p w14:paraId="0AF55276" w14:textId="687C2DD8" w:rsidR="008C355F" w:rsidRDefault="008C355F" w:rsidP="00F845BC">
          <w:pPr>
            <w:pStyle w:val="TOCHeading"/>
            <w:tabs>
              <w:tab w:val="left" w:pos="5130"/>
            </w:tabs>
          </w:pPr>
          <w:r>
            <w:t>Table of Contents</w:t>
          </w:r>
        </w:p>
        <w:p w14:paraId="787BF175" w14:textId="77777777" w:rsidR="002673B9" w:rsidRDefault="008C355F">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2574686" w:history="1">
            <w:r w:rsidR="002673B9" w:rsidRPr="00D31ABA">
              <w:rPr>
                <w:rStyle w:val="Hyperlink"/>
                <w:noProof/>
              </w:rPr>
              <w:t>ANNOUNCEMENTS</w:t>
            </w:r>
            <w:r w:rsidR="002673B9">
              <w:rPr>
                <w:noProof/>
                <w:webHidden/>
              </w:rPr>
              <w:tab/>
            </w:r>
            <w:r w:rsidR="002673B9">
              <w:rPr>
                <w:noProof/>
                <w:webHidden/>
              </w:rPr>
              <w:fldChar w:fldCharType="begin"/>
            </w:r>
            <w:r w:rsidR="002673B9">
              <w:rPr>
                <w:noProof/>
                <w:webHidden/>
              </w:rPr>
              <w:instrText xml:space="preserve"> PAGEREF _Toc432574686 \h </w:instrText>
            </w:r>
            <w:r w:rsidR="002673B9">
              <w:rPr>
                <w:noProof/>
                <w:webHidden/>
              </w:rPr>
            </w:r>
            <w:r w:rsidR="002673B9">
              <w:rPr>
                <w:noProof/>
                <w:webHidden/>
              </w:rPr>
              <w:fldChar w:fldCharType="separate"/>
            </w:r>
            <w:r w:rsidR="00607F07">
              <w:rPr>
                <w:noProof/>
                <w:webHidden/>
              </w:rPr>
              <w:t>4</w:t>
            </w:r>
            <w:r w:rsidR="002673B9">
              <w:rPr>
                <w:noProof/>
                <w:webHidden/>
              </w:rPr>
              <w:fldChar w:fldCharType="end"/>
            </w:r>
          </w:hyperlink>
        </w:p>
        <w:p w14:paraId="45EB03B9" w14:textId="77777777" w:rsidR="002673B9" w:rsidRDefault="00E75886">
          <w:pPr>
            <w:pStyle w:val="TOC1"/>
            <w:tabs>
              <w:tab w:val="left" w:pos="440"/>
              <w:tab w:val="right" w:leader="dot" w:pos="9350"/>
            </w:tabs>
            <w:rPr>
              <w:rFonts w:eastAsiaTheme="minorEastAsia"/>
              <w:noProof/>
            </w:rPr>
          </w:pPr>
          <w:hyperlink w:anchor="_Toc432574687" w:history="1">
            <w:r w:rsidR="002673B9" w:rsidRPr="00D31ABA">
              <w:rPr>
                <w:rStyle w:val="Hyperlink"/>
                <w:noProof/>
              </w:rPr>
              <w:t>1</w:t>
            </w:r>
            <w:r w:rsidR="002673B9">
              <w:rPr>
                <w:rFonts w:eastAsiaTheme="minorEastAsia"/>
                <w:noProof/>
              </w:rPr>
              <w:tab/>
            </w:r>
            <w:r w:rsidR="002673B9" w:rsidRPr="00D31ABA">
              <w:rPr>
                <w:rStyle w:val="Hyperlink"/>
                <w:noProof/>
              </w:rPr>
              <w:t>Program and Product Introduction</w:t>
            </w:r>
            <w:r w:rsidR="002673B9">
              <w:rPr>
                <w:noProof/>
                <w:webHidden/>
              </w:rPr>
              <w:tab/>
            </w:r>
            <w:r w:rsidR="002673B9">
              <w:rPr>
                <w:noProof/>
                <w:webHidden/>
              </w:rPr>
              <w:fldChar w:fldCharType="begin"/>
            </w:r>
            <w:r w:rsidR="002673B9">
              <w:rPr>
                <w:noProof/>
                <w:webHidden/>
              </w:rPr>
              <w:instrText xml:space="preserve"> PAGEREF _Toc432574687 \h </w:instrText>
            </w:r>
            <w:r w:rsidR="002673B9">
              <w:rPr>
                <w:noProof/>
                <w:webHidden/>
              </w:rPr>
            </w:r>
            <w:r w:rsidR="002673B9">
              <w:rPr>
                <w:noProof/>
                <w:webHidden/>
              </w:rPr>
              <w:fldChar w:fldCharType="separate"/>
            </w:r>
            <w:r w:rsidR="00607F07">
              <w:rPr>
                <w:noProof/>
                <w:webHidden/>
              </w:rPr>
              <w:t>5</w:t>
            </w:r>
            <w:r w:rsidR="002673B9">
              <w:rPr>
                <w:noProof/>
                <w:webHidden/>
              </w:rPr>
              <w:fldChar w:fldCharType="end"/>
            </w:r>
          </w:hyperlink>
        </w:p>
        <w:p w14:paraId="63FAB189" w14:textId="77777777" w:rsidR="002673B9" w:rsidRDefault="00E75886">
          <w:pPr>
            <w:pStyle w:val="TOC1"/>
            <w:tabs>
              <w:tab w:val="left" w:pos="440"/>
              <w:tab w:val="right" w:leader="dot" w:pos="9350"/>
            </w:tabs>
            <w:rPr>
              <w:rFonts w:eastAsiaTheme="minorEastAsia"/>
              <w:noProof/>
            </w:rPr>
          </w:pPr>
          <w:hyperlink w:anchor="_Toc432574688" w:history="1">
            <w:r w:rsidR="002673B9" w:rsidRPr="00D31ABA">
              <w:rPr>
                <w:rStyle w:val="Hyperlink"/>
                <w:noProof/>
              </w:rPr>
              <w:t>2</w:t>
            </w:r>
            <w:r w:rsidR="002673B9">
              <w:rPr>
                <w:rFonts w:eastAsiaTheme="minorEastAsia"/>
                <w:noProof/>
              </w:rPr>
              <w:tab/>
            </w:r>
            <w:r w:rsidR="002673B9" w:rsidRPr="00D31ABA">
              <w:rPr>
                <w:rStyle w:val="Hyperlink"/>
                <w:noProof/>
              </w:rPr>
              <w:t>GEMS Residential Financing Product Eligibility Requirements</w:t>
            </w:r>
            <w:r w:rsidR="002673B9">
              <w:rPr>
                <w:noProof/>
                <w:webHidden/>
              </w:rPr>
              <w:tab/>
            </w:r>
            <w:r w:rsidR="002673B9">
              <w:rPr>
                <w:noProof/>
                <w:webHidden/>
              </w:rPr>
              <w:fldChar w:fldCharType="begin"/>
            </w:r>
            <w:r w:rsidR="002673B9">
              <w:rPr>
                <w:noProof/>
                <w:webHidden/>
              </w:rPr>
              <w:instrText xml:space="preserve"> PAGEREF _Toc432574688 \h </w:instrText>
            </w:r>
            <w:r w:rsidR="002673B9">
              <w:rPr>
                <w:noProof/>
                <w:webHidden/>
              </w:rPr>
            </w:r>
            <w:r w:rsidR="002673B9">
              <w:rPr>
                <w:noProof/>
                <w:webHidden/>
              </w:rPr>
              <w:fldChar w:fldCharType="separate"/>
            </w:r>
            <w:r w:rsidR="00607F07">
              <w:rPr>
                <w:noProof/>
                <w:webHidden/>
              </w:rPr>
              <w:t>5</w:t>
            </w:r>
            <w:r w:rsidR="002673B9">
              <w:rPr>
                <w:noProof/>
                <w:webHidden/>
              </w:rPr>
              <w:fldChar w:fldCharType="end"/>
            </w:r>
          </w:hyperlink>
        </w:p>
        <w:p w14:paraId="2379D31A" w14:textId="77777777" w:rsidR="002673B9" w:rsidRDefault="00E75886">
          <w:pPr>
            <w:pStyle w:val="TOC2"/>
            <w:tabs>
              <w:tab w:val="left" w:pos="880"/>
              <w:tab w:val="right" w:leader="dot" w:pos="9350"/>
            </w:tabs>
            <w:rPr>
              <w:rFonts w:eastAsiaTheme="minorEastAsia"/>
              <w:noProof/>
            </w:rPr>
          </w:pPr>
          <w:hyperlink w:anchor="_Toc432574689" w:history="1">
            <w:r w:rsidR="002673B9" w:rsidRPr="00D31ABA">
              <w:rPr>
                <w:rStyle w:val="Hyperlink"/>
                <w:noProof/>
              </w:rPr>
              <w:t>2.1</w:t>
            </w:r>
            <w:r w:rsidR="002673B9">
              <w:rPr>
                <w:rFonts w:eastAsiaTheme="minorEastAsia"/>
                <w:noProof/>
              </w:rPr>
              <w:tab/>
            </w:r>
            <w:r w:rsidR="002673B9" w:rsidRPr="00D31ABA">
              <w:rPr>
                <w:rStyle w:val="Hyperlink"/>
                <w:noProof/>
              </w:rPr>
              <w:t>Eligible Property</w:t>
            </w:r>
            <w:r w:rsidR="002673B9">
              <w:rPr>
                <w:noProof/>
                <w:webHidden/>
              </w:rPr>
              <w:tab/>
            </w:r>
            <w:r w:rsidR="002673B9">
              <w:rPr>
                <w:noProof/>
                <w:webHidden/>
              </w:rPr>
              <w:fldChar w:fldCharType="begin"/>
            </w:r>
            <w:r w:rsidR="002673B9">
              <w:rPr>
                <w:noProof/>
                <w:webHidden/>
              </w:rPr>
              <w:instrText xml:space="preserve"> PAGEREF _Toc432574689 \h </w:instrText>
            </w:r>
            <w:r w:rsidR="002673B9">
              <w:rPr>
                <w:noProof/>
                <w:webHidden/>
              </w:rPr>
            </w:r>
            <w:r w:rsidR="002673B9">
              <w:rPr>
                <w:noProof/>
                <w:webHidden/>
              </w:rPr>
              <w:fldChar w:fldCharType="separate"/>
            </w:r>
            <w:r w:rsidR="00607F07">
              <w:rPr>
                <w:noProof/>
                <w:webHidden/>
              </w:rPr>
              <w:t>5</w:t>
            </w:r>
            <w:r w:rsidR="002673B9">
              <w:rPr>
                <w:noProof/>
                <w:webHidden/>
              </w:rPr>
              <w:fldChar w:fldCharType="end"/>
            </w:r>
          </w:hyperlink>
        </w:p>
        <w:p w14:paraId="13A4495D" w14:textId="77777777" w:rsidR="002673B9" w:rsidRDefault="00E75886">
          <w:pPr>
            <w:pStyle w:val="TOC2"/>
            <w:tabs>
              <w:tab w:val="left" w:pos="880"/>
              <w:tab w:val="right" w:leader="dot" w:pos="9350"/>
            </w:tabs>
            <w:rPr>
              <w:rFonts w:eastAsiaTheme="minorEastAsia"/>
              <w:noProof/>
            </w:rPr>
          </w:pPr>
          <w:hyperlink w:anchor="_Toc432574690" w:history="1">
            <w:r w:rsidR="002673B9" w:rsidRPr="00D31ABA">
              <w:rPr>
                <w:rStyle w:val="Hyperlink"/>
                <w:noProof/>
              </w:rPr>
              <w:t>2.2</w:t>
            </w:r>
            <w:r w:rsidR="002673B9">
              <w:rPr>
                <w:rFonts w:eastAsiaTheme="minorEastAsia"/>
                <w:noProof/>
              </w:rPr>
              <w:tab/>
            </w:r>
            <w:r w:rsidR="002673B9" w:rsidRPr="00D31ABA">
              <w:rPr>
                <w:rStyle w:val="Hyperlink"/>
                <w:noProof/>
              </w:rPr>
              <w:t>Eligible Borrower</w:t>
            </w:r>
            <w:r w:rsidR="002673B9">
              <w:rPr>
                <w:noProof/>
                <w:webHidden/>
              </w:rPr>
              <w:tab/>
            </w:r>
            <w:r w:rsidR="002673B9">
              <w:rPr>
                <w:noProof/>
                <w:webHidden/>
              </w:rPr>
              <w:fldChar w:fldCharType="begin"/>
            </w:r>
            <w:r w:rsidR="002673B9">
              <w:rPr>
                <w:noProof/>
                <w:webHidden/>
              </w:rPr>
              <w:instrText xml:space="preserve"> PAGEREF _Toc432574690 \h </w:instrText>
            </w:r>
            <w:r w:rsidR="002673B9">
              <w:rPr>
                <w:noProof/>
                <w:webHidden/>
              </w:rPr>
            </w:r>
            <w:r w:rsidR="002673B9">
              <w:rPr>
                <w:noProof/>
                <w:webHidden/>
              </w:rPr>
              <w:fldChar w:fldCharType="separate"/>
            </w:r>
            <w:r w:rsidR="00607F07">
              <w:rPr>
                <w:noProof/>
                <w:webHidden/>
              </w:rPr>
              <w:t>5</w:t>
            </w:r>
            <w:r w:rsidR="002673B9">
              <w:rPr>
                <w:noProof/>
                <w:webHidden/>
              </w:rPr>
              <w:fldChar w:fldCharType="end"/>
            </w:r>
          </w:hyperlink>
        </w:p>
        <w:p w14:paraId="209F421D" w14:textId="7E24C357" w:rsidR="002673B9" w:rsidRDefault="00E75886">
          <w:pPr>
            <w:pStyle w:val="TOC2"/>
            <w:tabs>
              <w:tab w:val="left" w:pos="880"/>
              <w:tab w:val="right" w:leader="dot" w:pos="9350"/>
            </w:tabs>
            <w:rPr>
              <w:rFonts w:eastAsiaTheme="minorEastAsia"/>
              <w:noProof/>
            </w:rPr>
          </w:pPr>
          <w:hyperlink w:anchor="_Toc432574691" w:history="1">
            <w:r w:rsidR="002673B9" w:rsidRPr="00D31ABA">
              <w:rPr>
                <w:rStyle w:val="Hyperlink"/>
                <w:noProof/>
              </w:rPr>
              <w:t>2.3</w:t>
            </w:r>
            <w:r w:rsidR="002673B9">
              <w:rPr>
                <w:rFonts w:eastAsiaTheme="minorEastAsia"/>
                <w:noProof/>
              </w:rPr>
              <w:tab/>
            </w:r>
            <w:r w:rsidR="00607F07">
              <w:rPr>
                <w:rStyle w:val="Hyperlink"/>
                <w:noProof/>
              </w:rPr>
              <w:t>Approved</w:t>
            </w:r>
            <w:r w:rsidR="002673B9" w:rsidRPr="00D31ABA">
              <w:rPr>
                <w:rStyle w:val="Hyperlink"/>
                <w:noProof/>
              </w:rPr>
              <w:t xml:space="preserve"> Installer</w:t>
            </w:r>
            <w:r w:rsidR="002673B9">
              <w:rPr>
                <w:noProof/>
                <w:webHidden/>
              </w:rPr>
              <w:tab/>
            </w:r>
            <w:r w:rsidR="002673B9">
              <w:rPr>
                <w:noProof/>
                <w:webHidden/>
              </w:rPr>
              <w:fldChar w:fldCharType="begin"/>
            </w:r>
            <w:r w:rsidR="002673B9">
              <w:rPr>
                <w:noProof/>
                <w:webHidden/>
              </w:rPr>
              <w:instrText xml:space="preserve"> PAGEREF _Toc432574691 \h </w:instrText>
            </w:r>
            <w:r w:rsidR="002673B9">
              <w:rPr>
                <w:noProof/>
                <w:webHidden/>
              </w:rPr>
            </w:r>
            <w:r w:rsidR="002673B9">
              <w:rPr>
                <w:noProof/>
                <w:webHidden/>
              </w:rPr>
              <w:fldChar w:fldCharType="separate"/>
            </w:r>
            <w:r w:rsidR="00607F07">
              <w:rPr>
                <w:noProof/>
                <w:webHidden/>
              </w:rPr>
              <w:t>6</w:t>
            </w:r>
            <w:r w:rsidR="002673B9">
              <w:rPr>
                <w:noProof/>
                <w:webHidden/>
              </w:rPr>
              <w:fldChar w:fldCharType="end"/>
            </w:r>
          </w:hyperlink>
        </w:p>
        <w:p w14:paraId="18B81766" w14:textId="77777777" w:rsidR="002673B9" w:rsidRDefault="00E75886">
          <w:pPr>
            <w:pStyle w:val="TOC2"/>
            <w:tabs>
              <w:tab w:val="left" w:pos="880"/>
              <w:tab w:val="right" w:leader="dot" w:pos="9350"/>
            </w:tabs>
            <w:rPr>
              <w:rFonts w:eastAsiaTheme="minorEastAsia"/>
              <w:noProof/>
            </w:rPr>
          </w:pPr>
          <w:hyperlink w:anchor="_Toc432574692" w:history="1">
            <w:r w:rsidR="002673B9" w:rsidRPr="00D31ABA">
              <w:rPr>
                <w:rStyle w:val="Hyperlink"/>
                <w:noProof/>
              </w:rPr>
              <w:t>2.4</w:t>
            </w:r>
            <w:r w:rsidR="002673B9">
              <w:rPr>
                <w:rFonts w:eastAsiaTheme="minorEastAsia"/>
                <w:noProof/>
              </w:rPr>
              <w:tab/>
            </w:r>
            <w:r w:rsidR="002673B9" w:rsidRPr="00D31ABA">
              <w:rPr>
                <w:rStyle w:val="Hyperlink"/>
                <w:noProof/>
              </w:rPr>
              <w:t>Eligible Projects</w:t>
            </w:r>
            <w:r w:rsidR="002673B9">
              <w:rPr>
                <w:noProof/>
                <w:webHidden/>
              </w:rPr>
              <w:tab/>
            </w:r>
            <w:r w:rsidR="002673B9">
              <w:rPr>
                <w:noProof/>
                <w:webHidden/>
              </w:rPr>
              <w:fldChar w:fldCharType="begin"/>
            </w:r>
            <w:r w:rsidR="002673B9">
              <w:rPr>
                <w:noProof/>
                <w:webHidden/>
              </w:rPr>
              <w:instrText xml:space="preserve"> PAGEREF _Toc432574692 \h </w:instrText>
            </w:r>
            <w:r w:rsidR="002673B9">
              <w:rPr>
                <w:noProof/>
                <w:webHidden/>
              </w:rPr>
            </w:r>
            <w:r w:rsidR="002673B9">
              <w:rPr>
                <w:noProof/>
                <w:webHidden/>
              </w:rPr>
              <w:fldChar w:fldCharType="separate"/>
            </w:r>
            <w:r w:rsidR="00607F07">
              <w:rPr>
                <w:noProof/>
                <w:webHidden/>
              </w:rPr>
              <w:t>6</w:t>
            </w:r>
            <w:r w:rsidR="002673B9">
              <w:rPr>
                <w:noProof/>
                <w:webHidden/>
              </w:rPr>
              <w:fldChar w:fldCharType="end"/>
            </w:r>
          </w:hyperlink>
        </w:p>
        <w:p w14:paraId="696654C2" w14:textId="77777777" w:rsidR="002673B9" w:rsidRDefault="00E75886">
          <w:pPr>
            <w:pStyle w:val="TOC1"/>
            <w:tabs>
              <w:tab w:val="left" w:pos="440"/>
              <w:tab w:val="right" w:leader="dot" w:pos="9350"/>
            </w:tabs>
            <w:rPr>
              <w:rFonts w:eastAsiaTheme="minorEastAsia"/>
              <w:noProof/>
            </w:rPr>
          </w:pPr>
          <w:hyperlink w:anchor="_Toc432574693" w:history="1">
            <w:r w:rsidR="002673B9" w:rsidRPr="00D31ABA">
              <w:rPr>
                <w:rStyle w:val="Hyperlink"/>
                <w:noProof/>
              </w:rPr>
              <w:t>3</w:t>
            </w:r>
            <w:r w:rsidR="002673B9">
              <w:rPr>
                <w:rFonts w:eastAsiaTheme="minorEastAsia"/>
                <w:noProof/>
              </w:rPr>
              <w:tab/>
            </w:r>
            <w:r w:rsidR="002673B9" w:rsidRPr="00D31ABA">
              <w:rPr>
                <w:rStyle w:val="Hyperlink"/>
                <w:noProof/>
              </w:rPr>
              <w:t>Financing Product Terms</w:t>
            </w:r>
            <w:r w:rsidR="002673B9">
              <w:rPr>
                <w:noProof/>
                <w:webHidden/>
              </w:rPr>
              <w:tab/>
            </w:r>
            <w:r w:rsidR="002673B9">
              <w:rPr>
                <w:noProof/>
                <w:webHidden/>
              </w:rPr>
              <w:fldChar w:fldCharType="begin"/>
            </w:r>
            <w:r w:rsidR="002673B9">
              <w:rPr>
                <w:noProof/>
                <w:webHidden/>
              </w:rPr>
              <w:instrText xml:space="preserve"> PAGEREF _Toc432574693 \h </w:instrText>
            </w:r>
            <w:r w:rsidR="002673B9">
              <w:rPr>
                <w:noProof/>
                <w:webHidden/>
              </w:rPr>
            </w:r>
            <w:r w:rsidR="002673B9">
              <w:rPr>
                <w:noProof/>
                <w:webHidden/>
              </w:rPr>
              <w:fldChar w:fldCharType="separate"/>
            </w:r>
            <w:r w:rsidR="00607F07">
              <w:rPr>
                <w:noProof/>
                <w:webHidden/>
              </w:rPr>
              <w:t>6</w:t>
            </w:r>
            <w:r w:rsidR="002673B9">
              <w:rPr>
                <w:noProof/>
                <w:webHidden/>
              </w:rPr>
              <w:fldChar w:fldCharType="end"/>
            </w:r>
          </w:hyperlink>
        </w:p>
        <w:p w14:paraId="15CE72DE" w14:textId="77777777" w:rsidR="002673B9" w:rsidRDefault="00E75886">
          <w:pPr>
            <w:pStyle w:val="TOC2"/>
            <w:tabs>
              <w:tab w:val="left" w:pos="880"/>
              <w:tab w:val="right" w:leader="dot" w:pos="9350"/>
            </w:tabs>
            <w:rPr>
              <w:rFonts w:eastAsiaTheme="minorEastAsia"/>
              <w:noProof/>
            </w:rPr>
          </w:pPr>
          <w:hyperlink w:anchor="_Toc432574694" w:history="1">
            <w:r w:rsidR="002673B9" w:rsidRPr="00D31ABA">
              <w:rPr>
                <w:rStyle w:val="Hyperlink"/>
                <w:noProof/>
              </w:rPr>
              <w:t>3.1</w:t>
            </w:r>
            <w:r w:rsidR="002673B9">
              <w:rPr>
                <w:rFonts w:eastAsiaTheme="minorEastAsia"/>
                <w:noProof/>
              </w:rPr>
              <w:tab/>
            </w:r>
            <w:r w:rsidR="002673B9" w:rsidRPr="00D31ABA">
              <w:rPr>
                <w:rStyle w:val="Hyperlink"/>
                <w:noProof/>
              </w:rPr>
              <w:t>Interest Rate</w:t>
            </w:r>
            <w:r w:rsidR="002673B9">
              <w:rPr>
                <w:noProof/>
                <w:webHidden/>
              </w:rPr>
              <w:tab/>
            </w:r>
            <w:r w:rsidR="002673B9">
              <w:rPr>
                <w:noProof/>
                <w:webHidden/>
              </w:rPr>
              <w:fldChar w:fldCharType="begin"/>
            </w:r>
            <w:r w:rsidR="002673B9">
              <w:rPr>
                <w:noProof/>
                <w:webHidden/>
              </w:rPr>
              <w:instrText xml:space="preserve"> PAGEREF _Toc432574694 \h </w:instrText>
            </w:r>
            <w:r w:rsidR="002673B9">
              <w:rPr>
                <w:noProof/>
                <w:webHidden/>
              </w:rPr>
            </w:r>
            <w:r w:rsidR="002673B9">
              <w:rPr>
                <w:noProof/>
                <w:webHidden/>
              </w:rPr>
              <w:fldChar w:fldCharType="separate"/>
            </w:r>
            <w:r w:rsidR="00607F07">
              <w:rPr>
                <w:noProof/>
                <w:webHidden/>
              </w:rPr>
              <w:t>6</w:t>
            </w:r>
            <w:r w:rsidR="002673B9">
              <w:rPr>
                <w:noProof/>
                <w:webHidden/>
              </w:rPr>
              <w:fldChar w:fldCharType="end"/>
            </w:r>
          </w:hyperlink>
        </w:p>
        <w:p w14:paraId="2C1960B4" w14:textId="77777777" w:rsidR="002673B9" w:rsidRDefault="00E75886">
          <w:pPr>
            <w:pStyle w:val="TOC2"/>
            <w:tabs>
              <w:tab w:val="left" w:pos="880"/>
              <w:tab w:val="right" w:leader="dot" w:pos="9350"/>
            </w:tabs>
            <w:rPr>
              <w:rFonts w:eastAsiaTheme="minorEastAsia"/>
              <w:noProof/>
            </w:rPr>
          </w:pPr>
          <w:hyperlink w:anchor="_Toc432574695" w:history="1">
            <w:r w:rsidR="002673B9" w:rsidRPr="00D31ABA">
              <w:rPr>
                <w:rStyle w:val="Hyperlink"/>
                <w:noProof/>
              </w:rPr>
              <w:t>3.2</w:t>
            </w:r>
            <w:r w:rsidR="002673B9">
              <w:rPr>
                <w:rFonts w:eastAsiaTheme="minorEastAsia"/>
                <w:noProof/>
              </w:rPr>
              <w:tab/>
            </w:r>
            <w:r w:rsidR="002673B9" w:rsidRPr="00D31ABA">
              <w:rPr>
                <w:rStyle w:val="Hyperlink"/>
                <w:noProof/>
              </w:rPr>
              <w:t>Loan Amount</w:t>
            </w:r>
            <w:r w:rsidR="002673B9">
              <w:rPr>
                <w:noProof/>
                <w:webHidden/>
              </w:rPr>
              <w:tab/>
            </w:r>
            <w:r w:rsidR="002673B9">
              <w:rPr>
                <w:noProof/>
                <w:webHidden/>
              </w:rPr>
              <w:fldChar w:fldCharType="begin"/>
            </w:r>
            <w:r w:rsidR="002673B9">
              <w:rPr>
                <w:noProof/>
                <w:webHidden/>
              </w:rPr>
              <w:instrText xml:space="preserve"> PAGEREF _Toc432574695 \h </w:instrText>
            </w:r>
            <w:r w:rsidR="002673B9">
              <w:rPr>
                <w:noProof/>
                <w:webHidden/>
              </w:rPr>
            </w:r>
            <w:r w:rsidR="002673B9">
              <w:rPr>
                <w:noProof/>
                <w:webHidden/>
              </w:rPr>
              <w:fldChar w:fldCharType="separate"/>
            </w:r>
            <w:r w:rsidR="00607F07">
              <w:rPr>
                <w:noProof/>
                <w:webHidden/>
              </w:rPr>
              <w:t>6</w:t>
            </w:r>
            <w:r w:rsidR="002673B9">
              <w:rPr>
                <w:noProof/>
                <w:webHidden/>
              </w:rPr>
              <w:fldChar w:fldCharType="end"/>
            </w:r>
          </w:hyperlink>
        </w:p>
        <w:p w14:paraId="649F99C1" w14:textId="77777777" w:rsidR="002673B9" w:rsidRDefault="00E75886">
          <w:pPr>
            <w:pStyle w:val="TOC2"/>
            <w:tabs>
              <w:tab w:val="left" w:pos="880"/>
              <w:tab w:val="right" w:leader="dot" w:pos="9350"/>
            </w:tabs>
            <w:rPr>
              <w:rFonts w:eastAsiaTheme="minorEastAsia"/>
              <w:noProof/>
            </w:rPr>
          </w:pPr>
          <w:hyperlink w:anchor="_Toc432574696" w:history="1">
            <w:r w:rsidR="002673B9" w:rsidRPr="00D31ABA">
              <w:rPr>
                <w:rStyle w:val="Hyperlink"/>
                <w:noProof/>
              </w:rPr>
              <w:t>3.3</w:t>
            </w:r>
            <w:r w:rsidR="002673B9">
              <w:rPr>
                <w:rFonts w:eastAsiaTheme="minorEastAsia"/>
                <w:noProof/>
              </w:rPr>
              <w:tab/>
            </w:r>
            <w:r w:rsidR="002673B9" w:rsidRPr="00D31ABA">
              <w:rPr>
                <w:rStyle w:val="Hyperlink"/>
                <w:noProof/>
              </w:rPr>
              <w:t>Loan Term</w:t>
            </w:r>
            <w:r w:rsidR="002673B9">
              <w:rPr>
                <w:noProof/>
                <w:webHidden/>
              </w:rPr>
              <w:tab/>
            </w:r>
            <w:r w:rsidR="002673B9">
              <w:rPr>
                <w:noProof/>
                <w:webHidden/>
              </w:rPr>
              <w:fldChar w:fldCharType="begin"/>
            </w:r>
            <w:r w:rsidR="002673B9">
              <w:rPr>
                <w:noProof/>
                <w:webHidden/>
              </w:rPr>
              <w:instrText xml:space="preserve"> PAGEREF _Toc432574696 \h </w:instrText>
            </w:r>
            <w:r w:rsidR="002673B9">
              <w:rPr>
                <w:noProof/>
                <w:webHidden/>
              </w:rPr>
            </w:r>
            <w:r w:rsidR="002673B9">
              <w:rPr>
                <w:noProof/>
                <w:webHidden/>
              </w:rPr>
              <w:fldChar w:fldCharType="separate"/>
            </w:r>
            <w:r w:rsidR="00607F07">
              <w:rPr>
                <w:noProof/>
                <w:webHidden/>
              </w:rPr>
              <w:t>7</w:t>
            </w:r>
            <w:r w:rsidR="002673B9">
              <w:rPr>
                <w:noProof/>
                <w:webHidden/>
              </w:rPr>
              <w:fldChar w:fldCharType="end"/>
            </w:r>
          </w:hyperlink>
        </w:p>
        <w:p w14:paraId="59DA5C13" w14:textId="77777777" w:rsidR="002673B9" w:rsidRDefault="00E75886">
          <w:pPr>
            <w:pStyle w:val="TOC2"/>
            <w:tabs>
              <w:tab w:val="left" w:pos="880"/>
              <w:tab w:val="right" w:leader="dot" w:pos="9350"/>
            </w:tabs>
            <w:rPr>
              <w:rFonts w:eastAsiaTheme="minorEastAsia"/>
              <w:noProof/>
            </w:rPr>
          </w:pPr>
          <w:hyperlink w:anchor="_Toc432574697" w:history="1">
            <w:r w:rsidR="002673B9" w:rsidRPr="00D31ABA">
              <w:rPr>
                <w:rStyle w:val="Hyperlink"/>
                <w:noProof/>
              </w:rPr>
              <w:t>3.4</w:t>
            </w:r>
            <w:r w:rsidR="002673B9">
              <w:rPr>
                <w:rFonts w:eastAsiaTheme="minorEastAsia"/>
                <w:noProof/>
              </w:rPr>
              <w:tab/>
            </w:r>
            <w:r w:rsidR="002673B9" w:rsidRPr="00D31ABA">
              <w:rPr>
                <w:rStyle w:val="Hyperlink"/>
                <w:noProof/>
              </w:rPr>
              <w:t>Repayment Terms</w:t>
            </w:r>
            <w:r w:rsidR="002673B9">
              <w:rPr>
                <w:noProof/>
                <w:webHidden/>
              </w:rPr>
              <w:tab/>
            </w:r>
            <w:r w:rsidR="002673B9">
              <w:rPr>
                <w:noProof/>
                <w:webHidden/>
              </w:rPr>
              <w:fldChar w:fldCharType="begin"/>
            </w:r>
            <w:r w:rsidR="002673B9">
              <w:rPr>
                <w:noProof/>
                <w:webHidden/>
              </w:rPr>
              <w:instrText xml:space="preserve"> PAGEREF _Toc432574697 \h </w:instrText>
            </w:r>
            <w:r w:rsidR="002673B9">
              <w:rPr>
                <w:noProof/>
                <w:webHidden/>
              </w:rPr>
            </w:r>
            <w:r w:rsidR="002673B9">
              <w:rPr>
                <w:noProof/>
                <w:webHidden/>
              </w:rPr>
              <w:fldChar w:fldCharType="separate"/>
            </w:r>
            <w:r w:rsidR="00607F07">
              <w:rPr>
                <w:noProof/>
                <w:webHidden/>
              </w:rPr>
              <w:t>7</w:t>
            </w:r>
            <w:r w:rsidR="002673B9">
              <w:rPr>
                <w:noProof/>
                <w:webHidden/>
              </w:rPr>
              <w:fldChar w:fldCharType="end"/>
            </w:r>
          </w:hyperlink>
        </w:p>
        <w:p w14:paraId="290B3260" w14:textId="77777777" w:rsidR="002673B9" w:rsidRDefault="00E75886">
          <w:pPr>
            <w:pStyle w:val="TOC2"/>
            <w:tabs>
              <w:tab w:val="left" w:pos="880"/>
              <w:tab w:val="right" w:leader="dot" w:pos="9350"/>
            </w:tabs>
            <w:rPr>
              <w:rFonts w:eastAsiaTheme="minorEastAsia"/>
              <w:noProof/>
            </w:rPr>
          </w:pPr>
          <w:hyperlink w:anchor="_Toc432574698" w:history="1">
            <w:r w:rsidR="002673B9" w:rsidRPr="00D31ABA">
              <w:rPr>
                <w:rStyle w:val="Hyperlink"/>
                <w:noProof/>
              </w:rPr>
              <w:t>3.5</w:t>
            </w:r>
            <w:r w:rsidR="002673B9">
              <w:rPr>
                <w:rFonts w:eastAsiaTheme="minorEastAsia"/>
                <w:noProof/>
              </w:rPr>
              <w:tab/>
            </w:r>
            <w:r w:rsidR="002673B9" w:rsidRPr="00D31ABA">
              <w:rPr>
                <w:rStyle w:val="Hyperlink"/>
                <w:noProof/>
              </w:rPr>
              <w:t>Collateral/Security</w:t>
            </w:r>
            <w:r w:rsidR="002673B9">
              <w:rPr>
                <w:noProof/>
                <w:webHidden/>
              </w:rPr>
              <w:tab/>
            </w:r>
            <w:r w:rsidR="002673B9">
              <w:rPr>
                <w:noProof/>
                <w:webHidden/>
              </w:rPr>
              <w:fldChar w:fldCharType="begin"/>
            </w:r>
            <w:r w:rsidR="002673B9">
              <w:rPr>
                <w:noProof/>
                <w:webHidden/>
              </w:rPr>
              <w:instrText xml:space="preserve"> PAGEREF _Toc432574698 \h </w:instrText>
            </w:r>
            <w:r w:rsidR="002673B9">
              <w:rPr>
                <w:noProof/>
                <w:webHidden/>
              </w:rPr>
            </w:r>
            <w:r w:rsidR="002673B9">
              <w:rPr>
                <w:noProof/>
                <w:webHidden/>
              </w:rPr>
              <w:fldChar w:fldCharType="separate"/>
            </w:r>
            <w:r w:rsidR="00607F07">
              <w:rPr>
                <w:noProof/>
                <w:webHidden/>
              </w:rPr>
              <w:t>7</w:t>
            </w:r>
            <w:r w:rsidR="002673B9">
              <w:rPr>
                <w:noProof/>
                <w:webHidden/>
              </w:rPr>
              <w:fldChar w:fldCharType="end"/>
            </w:r>
          </w:hyperlink>
        </w:p>
        <w:p w14:paraId="2D984ED0" w14:textId="77777777" w:rsidR="002673B9" w:rsidRDefault="00E75886">
          <w:pPr>
            <w:pStyle w:val="TOC1"/>
            <w:tabs>
              <w:tab w:val="left" w:pos="440"/>
              <w:tab w:val="right" w:leader="dot" w:pos="9350"/>
            </w:tabs>
            <w:rPr>
              <w:rFonts w:eastAsiaTheme="minorEastAsia"/>
              <w:noProof/>
            </w:rPr>
          </w:pPr>
          <w:hyperlink w:anchor="_Toc432574699" w:history="1">
            <w:r w:rsidR="002673B9" w:rsidRPr="00D31ABA">
              <w:rPr>
                <w:rStyle w:val="Hyperlink"/>
                <w:noProof/>
              </w:rPr>
              <w:t>4</w:t>
            </w:r>
            <w:r w:rsidR="002673B9">
              <w:rPr>
                <w:rFonts w:eastAsiaTheme="minorEastAsia"/>
                <w:noProof/>
              </w:rPr>
              <w:tab/>
            </w:r>
            <w:r w:rsidR="002673B9" w:rsidRPr="00D31ABA">
              <w:rPr>
                <w:rStyle w:val="Hyperlink"/>
                <w:noProof/>
              </w:rPr>
              <w:t>Fees &amp; Funding</w:t>
            </w:r>
            <w:r w:rsidR="002673B9">
              <w:rPr>
                <w:noProof/>
                <w:webHidden/>
              </w:rPr>
              <w:tab/>
            </w:r>
            <w:r w:rsidR="002673B9">
              <w:rPr>
                <w:noProof/>
                <w:webHidden/>
              </w:rPr>
              <w:fldChar w:fldCharType="begin"/>
            </w:r>
            <w:r w:rsidR="002673B9">
              <w:rPr>
                <w:noProof/>
                <w:webHidden/>
              </w:rPr>
              <w:instrText xml:space="preserve"> PAGEREF _Toc432574699 \h </w:instrText>
            </w:r>
            <w:r w:rsidR="002673B9">
              <w:rPr>
                <w:noProof/>
                <w:webHidden/>
              </w:rPr>
            </w:r>
            <w:r w:rsidR="002673B9">
              <w:rPr>
                <w:noProof/>
                <w:webHidden/>
              </w:rPr>
              <w:fldChar w:fldCharType="separate"/>
            </w:r>
            <w:r w:rsidR="00607F07">
              <w:rPr>
                <w:noProof/>
                <w:webHidden/>
              </w:rPr>
              <w:t>7</w:t>
            </w:r>
            <w:r w:rsidR="002673B9">
              <w:rPr>
                <w:noProof/>
                <w:webHidden/>
              </w:rPr>
              <w:fldChar w:fldCharType="end"/>
            </w:r>
          </w:hyperlink>
        </w:p>
        <w:p w14:paraId="47145568" w14:textId="77777777" w:rsidR="002673B9" w:rsidRDefault="00E75886">
          <w:pPr>
            <w:pStyle w:val="TOC2"/>
            <w:tabs>
              <w:tab w:val="left" w:pos="880"/>
              <w:tab w:val="right" w:leader="dot" w:pos="9350"/>
            </w:tabs>
            <w:rPr>
              <w:rFonts w:eastAsiaTheme="minorEastAsia"/>
              <w:noProof/>
            </w:rPr>
          </w:pPr>
          <w:hyperlink w:anchor="_Toc432574700" w:history="1">
            <w:r w:rsidR="002673B9" w:rsidRPr="00D31ABA">
              <w:rPr>
                <w:rStyle w:val="Hyperlink"/>
                <w:noProof/>
              </w:rPr>
              <w:t>4.1</w:t>
            </w:r>
            <w:r w:rsidR="002673B9">
              <w:rPr>
                <w:rFonts w:eastAsiaTheme="minorEastAsia"/>
                <w:noProof/>
              </w:rPr>
              <w:tab/>
            </w:r>
            <w:r w:rsidR="002673B9" w:rsidRPr="00D31ABA">
              <w:rPr>
                <w:rStyle w:val="Hyperlink"/>
                <w:noProof/>
              </w:rPr>
              <w:t>Fees</w:t>
            </w:r>
            <w:r w:rsidR="002673B9">
              <w:rPr>
                <w:noProof/>
                <w:webHidden/>
              </w:rPr>
              <w:tab/>
            </w:r>
            <w:r w:rsidR="002673B9">
              <w:rPr>
                <w:noProof/>
                <w:webHidden/>
              </w:rPr>
              <w:fldChar w:fldCharType="begin"/>
            </w:r>
            <w:r w:rsidR="002673B9">
              <w:rPr>
                <w:noProof/>
                <w:webHidden/>
              </w:rPr>
              <w:instrText xml:space="preserve"> PAGEREF _Toc432574700 \h </w:instrText>
            </w:r>
            <w:r w:rsidR="002673B9">
              <w:rPr>
                <w:noProof/>
                <w:webHidden/>
              </w:rPr>
            </w:r>
            <w:r w:rsidR="002673B9">
              <w:rPr>
                <w:noProof/>
                <w:webHidden/>
              </w:rPr>
              <w:fldChar w:fldCharType="separate"/>
            </w:r>
            <w:r w:rsidR="00607F07">
              <w:rPr>
                <w:noProof/>
                <w:webHidden/>
              </w:rPr>
              <w:t>7</w:t>
            </w:r>
            <w:r w:rsidR="002673B9">
              <w:rPr>
                <w:noProof/>
                <w:webHidden/>
              </w:rPr>
              <w:fldChar w:fldCharType="end"/>
            </w:r>
          </w:hyperlink>
        </w:p>
        <w:p w14:paraId="721D5A6F" w14:textId="77777777" w:rsidR="002673B9" w:rsidRDefault="00E75886">
          <w:pPr>
            <w:pStyle w:val="TOC2"/>
            <w:tabs>
              <w:tab w:val="left" w:pos="880"/>
              <w:tab w:val="right" w:leader="dot" w:pos="9350"/>
            </w:tabs>
            <w:rPr>
              <w:rFonts w:eastAsiaTheme="minorEastAsia"/>
              <w:noProof/>
            </w:rPr>
          </w:pPr>
          <w:hyperlink w:anchor="_Toc432574701" w:history="1">
            <w:r w:rsidR="002673B9" w:rsidRPr="00D31ABA">
              <w:rPr>
                <w:rStyle w:val="Hyperlink"/>
                <w:noProof/>
              </w:rPr>
              <w:t>4.2</w:t>
            </w:r>
            <w:r w:rsidR="002673B9">
              <w:rPr>
                <w:rFonts w:eastAsiaTheme="minorEastAsia"/>
                <w:noProof/>
              </w:rPr>
              <w:tab/>
            </w:r>
            <w:r w:rsidR="002673B9" w:rsidRPr="00D31ABA">
              <w:rPr>
                <w:rStyle w:val="Hyperlink"/>
                <w:noProof/>
              </w:rPr>
              <w:t>Funding</w:t>
            </w:r>
            <w:r w:rsidR="002673B9">
              <w:rPr>
                <w:noProof/>
                <w:webHidden/>
              </w:rPr>
              <w:tab/>
            </w:r>
            <w:r w:rsidR="002673B9">
              <w:rPr>
                <w:noProof/>
                <w:webHidden/>
              </w:rPr>
              <w:fldChar w:fldCharType="begin"/>
            </w:r>
            <w:r w:rsidR="002673B9">
              <w:rPr>
                <w:noProof/>
                <w:webHidden/>
              </w:rPr>
              <w:instrText xml:space="preserve"> PAGEREF _Toc432574701 \h </w:instrText>
            </w:r>
            <w:r w:rsidR="002673B9">
              <w:rPr>
                <w:noProof/>
                <w:webHidden/>
              </w:rPr>
            </w:r>
            <w:r w:rsidR="002673B9">
              <w:rPr>
                <w:noProof/>
                <w:webHidden/>
              </w:rPr>
              <w:fldChar w:fldCharType="separate"/>
            </w:r>
            <w:r w:rsidR="00607F07">
              <w:rPr>
                <w:noProof/>
                <w:webHidden/>
              </w:rPr>
              <w:t>7</w:t>
            </w:r>
            <w:r w:rsidR="002673B9">
              <w:rPr>
                <w:noProof/>
                <w:webHidden/>
              </w:rPr>
              <w:fldChar w:fldCharType="end"/>
            </w:r>
          </w:hyperlink>
        </w:p>
        <w:p w14:paraId="6B23447D" w14:textId="77777777" w:rsidR="002673B9" w:rsidRDefault="00E75886">
          <w:pPr>
            <w:pStyle w:val="TOC1"/>
            <w:tabs>
              <w:tab w:val="left" w:pos="440"/>
              <w:tab w:val="right" w:leader="dot" w:pos="9350"/>
            </w:tabs>
            <w:rPr>
              <w:rFonts w:eastAsiaTheme="minorEastAsia"/>
              <w:noProof/>
            </w:rPr>
          </w:pPr>
          <w:hyperlink w:anchor="_Toc432574702" w:history="1">
            <w:r w:rsidR="002673B9" w:rsidRPr="00D31ABA">
              <w:rPr>
                <w:rStyle w:val="Hyperlink"/>
                <w:noProof/>
              </w:rPr>
              <w:t>5</w:t>
            </w:r>
            <w:r w:rsidR="002673B9">
              <w:rPr>
                <w:rFonts w:eastAsiaTheme="minorEastAsia"/>
                <w:noProof/>
              </w:rPr>
              <w:tab/>
            </w:r>
            <w:r w:rsidR="002673B9" w:rsidRPr="00D31ABA">
              <w:rPr>
                <w:rStyle w:val="Hyperlink"/>
                <w:noProof/>
              </w:rPr>
              <w:t>Program Process</w:t>
            </w:r>
            <w:r w:rsidR="002673B9">
              <w:rPr>
                <w:noProof/>
                <w:webHidden/>
              </w:rPr>
              <w:tab/>
            </w:r>
            <w:r w:rsidR="002673B9">
              <w:rPr>
                <w:noProof/>
                <w:webHidden/>
              </w:rPr>
              <w:fldChar w:fldCharType="begin"/>
            </w:r>
            <w:r w:rsidR="002673B9">
              <w:rPr>
                <w:noProof/>
                <w:webHidden/>
              </w:rPr>
              <w:instrText xml:space="preserve"> PAGEREF _Toc432574702 \h </w:instrText>
            </w:r>
            <w:r w:rsidR="002673B9">
              <w:rPr>
                <w:noProof/>
                <w:webHidden/>
              </w:rPr>
            </w:r>
            <w:r w:rsidR="002673B9">
              <w:rPr>
                <w:noProof/>
                <w:webHidden/>
              </w:rPr>
              <w:fldChar w:fldCharType="separate"/>
            </w:r>
            <w:r w:rsidR="00607F07">
              <w:rPr>
                <w:noProof/>
                <w:webHidden/>
              </w:rPr>
              <w:t>7</w:t>
            </w:r>
            <w:r w:rsidR="002673B9">
              <w:rPr>
                <w:noProof/>
                <w:webHidden/>
              </w:rPr>
              <w:fldChar w:fldCharType="end"/>
            </w:r>
          </w:hyperlink>
        </w:p>
        <w:p w14:paraId="43076C77" w14:textId="77777777" w:rsidR="002673B9" w:rsidRDefault="00E75886">
          <w:pPr>
            <w:pStyle w:val="TOC2"/>
            <w:tabs>
              <w:tab w:val="left" w:pos="880"/>
              <w:tab w:val="right" w:leader="dot" w:pos="9350"/>
            </w:tabs>
            <w:rPr>
              <w:rFonts w:eastAsiaTheme="minorEastAsia"/>
              <w:noProof/>
            </w:rPr>
          </w:pPr>
          <w:hyperlink w:anchor="_Toc432574703" w:history="1">
            <w:r w:rsidR="002673B9" w:rsidRPr="00D31ABA">
              <w:rPr>
                <w:rStyle w:val="Hyperlink"/>
                <w:noProof/>
              </w:rPr>
              <w:t>5.1</w:t>
            </w:r>
            <w:r w:rsidR="002673B9">
              <w:rPr>
                <w:rFonts w:eastAsiaTheme="minorEastAsia"/>
                <w:noProof/>
              </w:rPr>
              <w:tab/>
            </w:r>
            <w:r w:rsidR="002673B9" w:rsidRPr="00D31ABA">
              <w:rPr>
                <w:rStyle w:val="Hyperlink"/>
                <w:noProof/>
              </w:rPr>
              <w:t>Scope of Work</w:t>
            </w:r>
            <w:r w:rsidR="002673B9">
              <w:rPr>
                <w:noProof/>
                <w:webHidden/>
              </w:rPr>
              <w:tab/>
            </w:r>
            <w:r w:rsidR="002673B9">
              <w:rPr>
                <w:noProof/>
                <w:webHidden/>
              </w:rPr>
              <w:fldChar w:fldCharType="begin"/>
            </w:r>
            <w:r w:rsidR="002673B9">
              <w:rPr>
                <w:noProof/>
                <w:webHidden/>
              </w:rPr>
              <w:instrText xml:space="preserve"> PAGEREF _Toc432574703 \h </w:instrText>
            </w:r>
            <w:r w:rsidR="002673B9">
              <w:rPr>
                <w:noProof/>
                <w:webHidden/>
              </w:rPr>
            </w:r>
            <w:r w:rsidR="002673B9">
              <w:rPr>
                <w:noProof/>
                <w:webHidden/>
              </w:rPr>
              <w:fldChar w:fldCharType="separate"/>
            </w:r>
            <w:r w:rsidR="00607F07">
              <w:rPr>
                <w:noProof/>
                <w:webHidden/>
              </w:rPr>
              <w:t>8</w:t>
            </w:r>
            <w:r w:rsidR="002673B9">
              <w:rPr>
                <w:noProof/>
                <w:webHidden/>
              </w:rPr>
              <w:fldChar w:fldCharType="end"/>
            </w:r>
          </w:hyperlink>
        </w:p>
        <w:p w14:paraId="0ED8F138" w14:textId="77777777" w:rsidR="002673B9" w:rsidRDefault="00E75886">
          <w:pPr>
            <w:pStyle w:val="TOC2"/>
            <w:tabs>
              <w:tab w:val="left" w:pos="880"/>
              <w:tab w:val="right" w:leader="dot" w:pos="9350"/>
            </w:tabs>
            <w:rPr>
              <w:rFonts w:eastAsiaTheme="minorEastAsia"/>
              <w:noProof/>
            </w:rPr>
          </w:pPr>
          <w:hyperlink w:anchor="_Toc432574704" w:history="1">
            <w:r w:rsidR="002673B9" w:rsidRPr="00D31ABA">
              <w:rPr>
                <w:rStyle w:val="Hyperlink"/>
                <w:noProof/>
              </w:rPr>
              <w:t>5.2</w:t>
            </w:r>
            <w:r w:rsidR="002673B9">
              <w:rPr>
                <w:rFonts w:eastAsiaTheme="minorEastAsia"/>
                <w:noProof/>
              </w:rPr>
              <w:tab/>
            </w:r>
            <w:r w:rsidR="002673B9" w:rsidRPr="00D31ABA">
              <w:rPr>
                <w:rStyle w:val="Hyperlink"/>
                <w:noProof/>
              </w:rPr>
              <w:t>Application</w:t>
            </w:r>
            <w:r w:rsidR="002673B9">
              <w:rPr>
                <w:noProof/>
                <w:webHidden/>
              </w:rPr>
              <w:tab/>
            </w:r>
            <w:r w:rsidR="002673B9">
              <w:rPr>
                <w:noProof/>
                <w:webHidden/>
              </w:rPr>
              <w:fldChar w:fldCharType="begin"/>
            </w:r>
            <w:r w:rsidR="002673B9">
              <w:rPr>
                <w:noProof/>
                <w:webHidden/>
              </w:rPr>
              <w:instrText xml:space="preserve"> PAGEREF _Toc432574704 \h </w:instrText>
            </w:r>
            <w:r w:rsidR="002673B9">
              <w:rPr>
                <w:noProof/>
                <w:webHidden/>
              </w:rPr>
            </w:r>
            <w:r w:rsidR="002673B9">
              <w:rPr>
                <w:noProof/>
                <w:webHidden/>
              </w:rPr>
              <w:fldChar w:fldCharType="separate"/>
            </w:r>
            <w:r w:rsidR="00607F07">
              <w:rPr>
                <w:noProof/>
                <w:webHidden/>
              </w:rPr>
              <w:t>8</w:t>
            </w:r>
            <w:r w:rsidR="002673B9">
              <w:rPr>
                <w:noProof/>
                <w:webHidden/>
              </w:rPr>
              <w:fldChar w:fldCharType="end"/>
            </w:r>
          </w:hyperlink>
        </w:p>
        <w:p w14:paraId="33AA989B" w14:textId="77777777" w:rsidR="002673B9" w:rsidRDefault="00E75886">
          <w:pPr>
            <w:pStyle w:val="TOC2"/>
            <w:tabs>
              <w:tab w:val="left" w:pos="880"/>
              <w:tab w:val="right" w:leader="dot" w:pos="9350"/>
            </w:tabs>
            <w:rPr>
              <w:rFonts w:eastAsiaTheme="minorEastAsia"/>
              <w:noProof/>
            </w:rPr>
          </w:pPr>
          <w:hyperlink w:anchor="_Toc432574705" w:history="1">
            <w:r w:rsidR="002673B9" w:rsidRPr="00D31ABA">
              <w:rPr>
                <w:rStyle w:val="Hyperlink"/>
                <w:noProof/>
              </w:rPr>
              <w:t>5.3</w:t>
            </w:r>
            <w:r w:rsidR="002673B9">
              <w:rPr>
                <w:rFonts w:eastAsiaTheme="minorEastAsia"/>
                <w:noProof/>
              </w:rPr>
              <w:tab/>
            </w:r>
            <w:r w:rsidR="002673B9" w:rsidRPr="00D31ABA">
              <w:rPr>
                <w:rStyle w:val="Hyperlink"/>
                <w:noProof/>
              </w:rPr>
              <w:t>Pre-Qualify</w:t>
            </w:r>
            <w:r w:rsidR="002673B9">
              <w:rPr>
                <w:noProof/>
                <w:webHidden/>
              </w:rPr>
              <w:tab/>
            </w:r>
            <w:r w:rsidR="002673B9">
              <w:rPr>
                <w:noProof/>
                <w:webHidden/>
              </w:rPr>
              <w:fldChar w:fldCharType="begin"/>
            </w:r>
            <w:r w:rsidR="002673B9">
              <w:rPr>
                <w:noProof/>
                <w:webHidden/>
              </w:rPr>
              <w:instrText xml:space="preserve"> PAGEREF _Toc432574705 \h </w:instrText>
            </w:r>
            <w:r w:rsidR="002673B9">
              <w:rPr>
                <w:noProof/>
                <w:webHidden/>
              </w:rPr>
            </w:r>
            <w:r w:rsidR="002673B9">
              <w:rPr>
                <w:noProof/>
                <w:webHidden/>
              </w:rPr>
              <w:fldChar w:fldCharType="separate"/>
            </w:r>
            <w:r w:rsidR="00607F07">
              <w:rPr>
                <w:noProof/>
                <w:webHidden/>
              </w:rPr>
              <w:t>9</w:t>
            </w:r>
            <w:r w:rsidR="002673B9">
              <w:rPr>
                <w:noProof/>
                <w:webHidden/>
              </w:rPr>
              <w:fldChar w:fldCharType="end"/>
            </w:r>
          </w:hyperlink>
        </w:p>
        <w:p w14:paraId="32AD530B" w14:textId="77777777" w:rsidR="002673B9" w:rsidRDefault="00E75886">
          <w:pPr>
            <w:pStyle w:val="TOC2"/>
            <w:tabs>
              <w:tab w:val="left" w:pos="880"/>
              <w:tab w:val="right" w:leader="dot" w:pos="9350"/>
            </w:tabs>
            <w:rPr>
              <w:rFonts w:eastAsiaTheme="minorEastAsia"/>
              <w:noProof/>
            </w:rPr>
          </w:pPr>
          <w:hyperlink w:anchor="_Toc432574706" w:history="1">
            <w:r w:rsidR="002673B9" w:rsidRPr="00D31ABA">
              <w:rPr>
                <w:rStyle w:val="Hyperlink"/>
                <w:noProof/>
              </w:rPr>
              <w:t>5.4</w:t>
            </w:r>
            <w:r w:rsidR="002673B9">
              <w:rPr>
                <w:rFonts w:eastAsiaTheme="minorEastAsia"/>
                <w:noProof/>
              </w:rPr>
              <w:tab/>
            </w:r>
            <w:r w:rsidR="002673B9" w:rsidRPr="00D31ABA">
              <w:rPr>
                <w:rStyle w:val="Hyperlink"/>
                <w:noProof/>
              </w:rPr>
              <w:t>Validation / Qualify Project</w:t>
            </w:r>
            <w:r w:rsidR="002673B9">
              <w:rPr>
                <w:noProof/>
                <w:webHidden/>
              </w:rPr>
              <w:tab/>
            </w:r>
            <w:r w:rsidR="002673B9">
              <w:rPr>
                <w:noProof/>
                <w:webHidden/>
              </w:rPr>
              <w:fldChar w:fldCharType="begin"/>
            </w:r>
            <w:r w:rsidR="002673B9">
              <w:rPr>
                <w:noProof/>
                <w:webHidden/>
              </w:rPr>
              <w:instrText xml:space="preserve"> PAGEREF _Toc432574706 \h </w:instrText>
            </w:r>
            <w:r w:rsidR="002673B9">
              <w:rPr>
                <w:noProof/>
                <w:webHidden/>
              </w:rPr>
            </w:r>
            <w:r w:rsidR="002673B9">
              <w:rPr>
                <w:noProof/>
                <w:webHidden/>
              </w:rPr>
              <w:fldChar w:fldCharType="separate"/>
            </w:r>
            <w:r w:rsidR="00607F07">
              <w:rPr>
                <w:noProof/>
                <w:webHidden/>
              </w:rPr>
              <w:t>10</w:t>
            </w:r>
            <w:r w:rsidR="002673B9">
              <w:rPr>
                <w:noProof/>
                <w:webHidden/>
              </w:rPr>
              <w:fldChar w:fldCharType="end"/>
            </w:r>
          </w:hyperlink>
        </w:p>
        <w:p w14:paraId="3E579394" w14:textId="77777777" w:rsidR="002673B9" w:rsidRDefault="00E75886">
          <w:pPr>
            <w:pStyle w:val="TOC2"/>
            <w:tabs>
              <w:tab w:val="left" w:pos="880"/>
              <w:tab w:val="right" w:leader="dot" w:pos="9350"/>
            </w:tabs>
            <w:rPr>
              <w:rFonts w:eastAsiaTheme="minorEastAsia"/>
              <w:noProof/>
            </w:rPr>
          </w:pPr>
          <w:hyperlink w:anchor="_Toc432574707" w:history="1">
            <w:r w:rsidR="002673B9" w:rsidRPr="00D31ABA">
              <w:rPr>
                <w:rStyle w:val="Hyperlink"/>
                <w:noProof/>
              </w:rPr>
              <w:t>5.5</w:t>
            </w:r>
            <w:r w:rsidR="002673B9">
              <w:rPr>
                <w:rFonts w:eastAsiaTheme="minorEastAsia"/>
                <w:noProof/>
              </w:rPr>
              <w:tab/>
            </w:r>
            <w:r w:rsidR="002673B9" w:rsidRPr="00D31ABA">
              <w:rPr>
                <w:rStyle w:val="Hyperlink"/>
                <w:noProof/>
              </w:rPr>
              <w:t>Approval / Execute Loan Agreements</w:t>
            </w:r>
            <w:r w:rsidR="002673B9">
              <w:rPr>
                <w:noProof/>
                <w:webHidden/>
              </w:rPr>
              <w:tab/>
            </w:r>
            <w:r w:rsidR="002673B9">
              <w:rPr>
                <w:noProof/>
                <w:webHidden/>
              </w:rPr>
              <w:fldChar w:fldCharType="begin"/>
            </w:r>
            <w:r w:rsidR="002673B9">
              <w:rPr>
                <w:noProof/>
                <w:webHidden/>
              </w:rPr>
              <w:instrText xml:space="preserve"> PAGEREF _Toc432574707 \h </w:instrText>
            </w:r>
            <w:r w:rsidR="002673B9">
              <w:rPr>
                <w:noProof/>
                <w:webHidden/>
              </w:rPr>
            </w:r>
            <w:r w:rsidR="002673B9">
              <w:rPr>
                <w:noProof/>
                <w:webHidden/>
              </w:rPr>
              <w:fldChar w:fldCharType="separate"/>
            </w:r>
            <w:r w:rsidR="00607F07">
              <w:rPr>
                <w:noProof/>
                <w:webHidden/>
              </w:rPr>
              <w:t>11</w:t>
            </w:r>
            <w:r w:rsidR="002673B9">
              <w:rPr>
                <w:noProof/>
                <w:webHidden/>
              </w:rPr>
              <w:fldChar w:fldCharType="end"/>
            </w:r>
          </w:hyperlink>
        </w:p>
        <w:p w14:paraId="40C572A7" w14:textId="77777777" w:rsidR="002673B9" w:rsidRDefault="00E75886">
          <w:pPr>
            <w:pStyle w:val="TOC2"/>
            <w:tabs>
              <w:tab w:val="left" w:pos="880"/>
              <w:tab w:val="right" w:leader="dot" w:pos="9350"/>
            </w:tabs>
            <w:rPr>
              <w:rFonts w:eastAsiaTheme="minorEastAsia"/>
              <w:noProof/>
            </w:rPr>
          </w:pPr>
          <w:hyperlink w:anchor="_Toc432574708" w:history="1">
            <w:r w:rsidR="002673B9" w:rsidRPr="00D31ABA">
              <w:rPr>
                <w:rStyle w:val="Hyperlink"/>
                <w:noProof/>
              </w:rPr>
              <w:t>5.6</w:t>
            </w:r>
            <w:r w:rsidR="002673B9">
              <w:rPr>
                <w:rFonts w:eastAsiaTheme="minorEastAsia"/>
                <w:noProof/>
              </w:rPr>
              <w:tab/>
            </w:r>
            <w:r w:rsidR="002673B9" w:rsidRPr="00D31ABA">
              <w:rPr>
                <w:rStyle w:val="Hyperlink"/>
                <w:noProof/>
              </w:rPr>
              <w:t>Installation</w:t>
            </w:r>
            <w:r w:rsidR="002673B9">
              <w:rPr>
                <w:noProof/>
                <w:webHidden/>
              </w:rPr>
              <w:tab/>
            </w:r>
            <w:r w:rsidR="002673B9">
              <w:rPr>
                <w:noProof/>
                <w:webHidden/>
              </w:rPr>
              <w:fldChar w:fldCharType="begin"/>
            </w:r>
            <w:r w:rsidR="002673B9">
              <w:rPr>
                <w:noProof/>
                <w:webHidden/>
              </w:rPr>
              <w:instrText xml:space="preserve"> PAGEREF _Toc432574708 \h </w:instrText>
            </w:r>
            <w:r w:rsidR="002673B9">
              <w:rPr>
                <w:noProof/>
                <w:webHidden/>
              </w:rPr>
            </w:r>
            <w:r w:rsidR="002673B9">
              <w:rPr>
                <w:noProof/>
                <w:webHidden/>
              </w:rPr>
              <w:fldChar w:fldCharType="separate"/>
            </w:r>
            <w:r w:rsidR="00607F07">
              <w:rPr>
                <w:noProof/>
                <w:webHidden/>
              </w:rPr>
              <w:t>11</w:t>
            </w:r>
            <w:r w:rsidR="002673B9">
              <w:rPr>
                <w:noProof/>
                <w:webHidden/>
              </w:rPr>
              <w:fldChar w:fldCharType="end"/>
            </w:r>
          </w:hyperlink>
        </w:p>
        <w:p w14:paraId="71CC3AFE" w14:textId="77777777" w:rsidR="002673B9" w:rsidRDefault="00E75886">
          <w:pPr>
            <w:pStyle w:val="TOC2"/>
            <w:tabs>
              <w:tab w:val="left" w:pos="880"/>
              <w:tab w:val="right" w:leader="dot" w:pos="9350"/>
            </w:tabs>
            <w:rPr>
              <w:rFonts w:eastAsiaTheme="minorEastAsia"/>
              <w:noProof/>
            </w:rPr>
          </w:pPr>
          <w:hyperlink w:anchor="_Toc432574709" w:history="1">
            <w:r w:rsidR="002673B9" w:rsidRPr="00D31ABA">
              <w:rPr>
                <w:rStyle w:val="Hyperlink"/>
                <w:noProof/>
              </w:rPr>
              <w:t>5.7</w:t>
            </w:r>
            <w:r w:rsidR="002673B9">
              <w:rPr>
                <w:rFonts w:eastAsiaTheme="minorEastAsia"/>
                <w:noProof/>
              </w:rPr>
              <w:tab/>
            </w:r>
            <w:r w:rsidR="002673B9" w:rsidRPr="00D31ABA">
              <w:rPr>
                <w:rStyle w:val="Hyperlink"/>
                <w:noProof/>
              </w:rPr>
              <w:t>Completion / Disbursement</w:t>
            </w:r>
            <w:r w:rsidR="002673B9">
              <w:rPr>
                <w:noProof/>
                <w:webHidden/>
              </w:rPr>
              <w:tab/>
            </w:r>
            <w:r w:rsidR="002673B9">
              <w:rPr>
                <w:noProof/>
                <w:webHidden/>
              </w:rPr>
              <w:fldChar w:fldCharType="begin"/>
            </w:r>
            <w:r w:rsidR="002673B9">
              <w:rPr>
                <w:noProof/>
                <w:webHidden/>
              </w:rPr>
              <w:instrText xml:space="preserve"> PAGEREF _Toc432574709 \h </w:instrText>
            </w:r>
            <w:r w:rsidR="002673B9">
              <w:rPr>
                <w:noProof/>
                <w:webHidden/>
              </w:rPr>
            </w:r>
            <w:r w:rsidR="002673B9">
              <w:rPr>
                <w:noProof/>
                <w:webHidden/>
              </w:rPr>
              <w:fldChar w:fldCharType="separate"/>
            </w:r>
            <w:r w:rsidR="00607F07">
              <w:rPr>
                <w:noProof/>
                <w:webHidden/>
              </w:rPr>
              <w:t>11</w:t>
            </w:r>
            <w:r w:rsidR="002673B9">
              <w:rPr>
                <w:noProof/>
                <w:webHidden/>
              </w:rPr>
              <w:fldChar w:fldCharType="end"/>
            </w:r>
          </w:hyperlink>
        </w:p>
        <w:p w14:paraId="430029AB" w14:textId="77777777" w:rsidR="002673B9" w:rsidRDefault="00E75886">
          <w:pPr>
            <w:pStyle w:val="TOC1"/>
            <w:tabs>
              <w:tab w:val="left" w:pos="440"/>
              <w:tab w:val="right" w:leader="dot" w:pos="9350"/>
            </w:tabs>
            <w:rPr>
              <w:rFonts w:eastAsiaTheme="minorEastAsia"/>
              <w:noProof/>
            </w:rPr>
          </w:pPr>
          <w:hyperlink w:anchor="_Toc432574710" w:history="1">
            <w:r w:rsidR="002673B9" w:rsidRPr="00D31ABA">
              <w:rPr>
                <w:rStyle w:val="Hyperlink"/>
                <w:noProof/>
              </w:rPr>
              <w:t>6</w:t>
            </w:r>
            <w:r w:rsidR="002673B9">
              <w:rPr>
                <w:rFonts w:eastAsiaTheme="minorEastAsia"/>
                <w:noProof/>
              </w:rPr>
              <w:tab/>
            </w:r>
            <w:r w:rsidR="002673B9" w:rsidRPr="00D31ABA">
              <w:rPr>
                <w:rStyle w:val="Hyperlink"/>
                <w:noProof/>
              </w:rPr>
              <w:t>Dispute Resolution</w:t>
            </w:r>
            <w:r w:rsidR="002673B9">
              <w:rPr>
                <w:noProof/>
                <w:webHidden/>
              </w:rPr>
              <w:tab/>
            </w:r>
            <w:r w:rsidR="002673B9">
              <w:rPr>
                <w:noProof/>
                <w:webHidden/>
              </w:rPr>
              <w:fldChar w:fldCharType="begin"/>
            </w:r>
            <w:r w:rsidR="002673B9">
              <w:rPr>
                <w:noProof/>
                <w:webHidden/>
              </w:rPr>
              <w:instrText xml:space="preserve"> PAGEREF _Toc432574710 \h </w:instrText>
            </w:r>
            <w:r w:rsidR="002673B9">
              <w:rPr>
                <w:noProof/>
                <w:webHidden/>
              </w:rPr>
            </w:r>
            <w:r w:rsidR="002673B9">
              <w:rPr>
                <w:noProof/>
                <w:webHidden/>
              </w:rPr>
              <w:fldChar w:fldCharType="separate"/>
            </w:r>
            <w:r w:rsidR="00607F07">
              <w:rPr>
                <w:noProof/>
                <w:webHidden/>
              </w:rPr>
              <w:t>12</w:t>
            </w:r>
            <w:r w:rsidR="002673B9">
              <w:rPr>
                <w:noProof/>
                <w:webHidden/>
              </w:rPr>
              <w:fldChar w:fldCharType="end"/>
            </w:r>
          </w:hyperlink>
        </w:p>
        <w:p w14:paraId="784B67A6" w14:textId="77777777" w:rsidR="002673B9" w:rsidRDefault="00E75886">
          <w:pPr>
            <w:pStyle w:val="TOC1"/>
            <w:tabs>
              <w:tab w:val="left" w:pos="440"/>
              <w:tab w:val="right" w:leader="dot" w:pos="9350"/>
            </w:tabs>
            <w:rPr>
              <w:rFonts w:eastAsiaTheme="minorEastAsia"/>
              <w:noProof/>
            </w:rPr>
          </w:pPr>
          <w:hyperlink w:anchor="_Toc432574711" w:history="1">
            <w:r w:rsidR="002673B9" w:rsidRPr="00D31ABA">
              <w:rPr>
                <w:rStyle w:val="Hyperlink"/>
                <w:noProof/>
              </w:rPr>
              <w:t>7</w:t>
            </w:r>
            <w:r w:rsidR="002673B9">
              <w:rPr>
                <w:rFonts w:eastAsiaTheme="minorEastAsia"/>
                <w:noProof/>
              </w:rPr>
              <w:tab/>
            </w:r>
            <w:r w:rsidR="002673B9" w:rsidRPr="00D31ABA">
              <w:rPr>
                <w:rStyle w:val="Hyperlink"/>
                <w:noProof/>
              </w:rPr>
              <w:t>Communications Policy</w:t>
            </w:r>
            <w:r w:rsidR="002673B9">
              <w:rPr>
                <w:noProof/>
                <w:webHidden/>
              </w:rPr>
              <w:tab/>
            </w:r>
            <w:r w:rsidR="002673B9">
              <w:rPr>
                <w:noProof/>
                <w:webHidden/>
              </w:rPr>
              <w:fldChar w:fldCharType="begin"/>
            </w:r>
            <w:r w:rsidR="002673B9">
              <w:rPr>
                <w:noProof/>
                <w:webHidden/>
              </w:rPr>
              <w:instrText xml:space="preserve"> PAGEREF _Toc432574711 \h </w:instrText>
            </w:r>
            <w:r w:rsidR="002673B9">
              <w:rPr>
                <w:noProof/>
                <w:webHidden/>
              </w:rPr>
            </w:r>
            <w:r w:rsidR="002673B9">
              <w:rPr>
                <w:noProof/>
                <w:webHidden/>
              </w:rPr>
              <w:fldChar w:fldCharType="separate"/>
            </w:r>
            <w:r w:rsidR="00607F07">
              <w:rPr>
                <w:noProof/>
                <w:webHidden/>
              </w:rPr>
              <w:t>12</w:t>
            </w:r>
            <w:r w:rsidR="002673B9">
              <w:rPr>
                <w:noProof/>
                <w:webHidden/>
              </w:rPr>
              <w:fldChar w:fldCharType="end"/>
            </w:r>
          </w:hyperlink>
        </w:p>
        <w:p w14:paraId="7FD44609" w14:textId="77777777" w:rsidR="002673B9" w:rsidRDefault="00E75886">
          <w:pPr>
            <w:pStyle w:val="TOC2"/>
            <w:tabs>
              <w:tab w:val="left" w:pos="880"/>
              <w:tab w:val="right" w:leader="dot" w:pos="9350"/>
            </w:tabs>
            <w:rPr>
              <w:rFonts w:eastAsiaTheme="minorEastAsia"/>
              <w:noProof/>
            </w:rPr>
          </w:pPr>
          <w:hyperlink w:anchor="_Toc432574712" w:history="1">
            <w:r w:rsidR="002673B9" w:rsidRPr="00D31ABA">
              <w:rPr>
                <w:rStyle w:val="Hyperlink"/>
                <w:noProof/>
              </w:rPr>
              <w:t>7.1</w:t>
            </w:r>
            <w:r w:rsidR="002673B9">
              <w:rPr>
                <w:rFonts w:eastAsiaTheme="minorEastAsia"/>
                <w:noProof/>
              </w:rPr>
              <w:tab/>
            </w:r>
            <w:r w:rsidR="002673B9" w:rsidRPr="00D31ABA">
              <w:rPr>
                <w:rStyle w:val="Hyperlink"/>
                <w:noProof/>
              </w:rPr>
              <w:t>Use in Advertising Policy</w:t>
            </w:r>
            <w:r w:rsidR="002673B9">
              <w:rPr>
                <w:noProof/>
                <w:webHidden/>
              </w:rPr>
              <w:tab/>
            </w:r>
            <w:r w:rsidR="002673B9">
              <w:rPr>
                <w:noProof/>
                <w:webHidden/>
              </w:rPr>
              <w:fldChar w:fldCharType="begin"/>
            </w:r>
            <w:r w:rsidR="002673B9">
              <w:rPr>
                <w:noProof/>
                <w:webHidden/>
              </w:rPr>
              <w:instrText xml:space="preserve"> PAGEREF _Toc432574712 \h </w:instrText>
            </w:r>
            <w:r w:rsidR="002673B9">
              <w:rPr>
                <w:noProof/>
                <w:webHidden/>
              </w:rPr>
            </w:r>
            <w:r w:rsidR="002673B9">
              <w:rPr>
                <w:noProof/>
                <w:webHidden/>
              </w:rPr>
              <w:fldChar w:fldCharType="separate"/>
            </w:r>
            <w:r w:rsidR="00607F07">
              <w:rPr>
                <w:noProof/>
                <w:webHidden/>
              </w:rPr>
              <w:t>12</w:t>
            </w:r>
            <w:r w:rsidR="002673B9">
              <w:rPr>
                <w:noProof/>
                <w:webHidden/>
              </w:rPr>
              <w:fldChar w:fldCharType="end"/>
            </w:r>
          </w:hyperlink>
        </w:p>
        <w:p w14:paraId="0D8FB57E" w14:textId="77777777" w:rsidR="002673B9" w:rsidRDefault="00E75886">
          <w:pPr>
            <w:pStyle w:val="TOC2"/>
            <w:tabs>
              <w:tab w:val="left" w:pos="880"/>
              <w:tab w:val="right" w:leader="dot" w:pos="9350"/>
            </w:tabs>
            <w:rPr>
              <w:rFonts w:eastAsiaTheme="minorEastAsia"/>
              <w:noProof/>
            </w:rPr>
          </w:pPr>
          <w:hyperlink w:anchor="_Toc432574713" w:history="1">
            <w:r w:rsidR="002673B9" w:rsidRPr="00D31ABA">
              <w:rPr>
                <w:rStyle w:val="Hyperlink"/>
                <w:noProof/>
              </w:rPr>
              <w:t>7.2</w:t>
            </w:r>
            <w:r w:rsidR="002673B9">
              <w:rPr>
                <w:rFonts w:eastAsiaTheme="minorEastAsia"/>
                <w:noProof/>
              </w:rPr>
              <w:tab/>
            </w:r>
            <w:r w:rsidR="002673B9" w:rsidRPr="00D31ABA">
              <w:rPr>
                <w:rStyle w:val="Hyperlink"/>
                <w:noProof/>
              </w:rPr>
              <w:t>Approved Marketing Materials</w:t>
            </w:r>
            <w:r w:rsidR="002673B9">
              <w:rPr>
                <w:noProof/>
                <w:webHidden/>
              </w:rPr>
              <w:tab/>
            </w:r>
            <w:r w:rsidR="002673B9">
              <w:rPr>
                <w:noProof/>
                <w:webHidden/>
              </w:rPr>
              <w:fldChar w:fldCharType="begin"/>
            </w:r>
            <w:r w:rsidR="002673B9">
              <w:rPr>
                <w:noProof/>
                <w:webHidden/>
              </w:rPr>
              <w:instrText xml:space="preserve"> PAGEREF _Toc432574713 \h </w:instrText>
            </w:r>
            <w:r w:rsidR="002673B9">
              <w:rPr>
                <w:noProof/>
                <w:webHidden/>
              </w:rPr>
            </w:r>
            <w:r w:rsidR="002673B9">
              <w:rPr>
                <w:noProof/>
                <w:webHidden/>
              </w:rPr>
              <w:fldChar w:fldCharType="separate"/>
            </w:r>
            <w:r w:rsidR="00607F07">
              <w:rPr>
                <w:noProof/>
                <w:webHidden/>
              </w:rPr>
              <w:t>13</w:t>
            </w:r>
            <w:r w:rsidR="002673B9">
              <w:rPr>
                <w:noProof/>
                <w:webHidden/>
              </w:rPr>
              <w:fldChar w:fldCharType="end"/>
            </w:r>
          </w:hyperlink>
        </w:p>
        <w:p w14:paraId="5D325DBE" w14:textId="77777777" w:rsidR="002673B9" w:rsidRDefault="00E75886">
          <w:pPr>
            <w:pStyle w:val="TOC2"/>
            <w:tabs>
              <w:tab w:val="left" w:pos="880"/>
              <w:tab w:val="right" w:leader="dot" w:pos="9350"/>
            </w:tabs>
            <w:rPr>
              <w:rFonts w:eastAsiaTheme="minorEastAsia"/>
              <w:noProof/>
            </w:rPr>
          </w:pPr>
          <w:hyperlink w:anchor="_Toc432574714" w:history="1">
            <w:r w:rsidR="002673B9" w:rsidRPr="00D31ABA">
              <w:rPr>
                <w:rStyle w:val="Hyperlink"/>
                <w:noProof/>
              </w:rPr>
              <w:t>7.3</w:t>
            </w:r>
            <w:r w:rsidR="002673B9">
              <w:rPr>
                <w:rFonts w:eastAsiaTheme="minorEastAsia"/>
                <w:noProof/>
              </w:rPr>
              <w:tab/>
            </w:r>
            <w:r w:rsidR="002673B9" w:rsidRPr="00D31ABA">
              <w:rPr>
                <w:rStyle w:val="Hyperlink"/>
                <w:noProof/>
              </w:rPr>
              <w:t>Branding Standards and Requirements</w:t>
            </w:r>
            <w:r w:rsidR="002673B9">
              <w:rPr>
                <w:noProof/>
                <w:webHidden/>
              </w:rPr>
              <w:tab/>
            </w:r>
            <w:r w:rsidR="002673B9">
              <w:rPr>
                <w:noProof/>
                <w:webHidden/>
              </w:rPr>
              <w:fldChar w:fldCharType="begin"/>
            </w:r>
            <w:r w:rsidR="002673B9">
              <w:rPr>
                <w:noProof/>
                <w:webHidden/>
              </w:rPr>
              <w:instrText xml:space="preserve"> PAGEREF _Toc432574714 \h </w:instrText>
            </w:r>
            <w:r w:rsidR="002673B9">
              <w:rPr>
                <w:noProof/>
                <w:webHidden/>
              </w:rPr>
            </w:r>
            <w:r w:rsidR="002673B9">
              <w:rPr>
                <w:noProof/>
                <w:webHidden/>
              </w:rPr>
              <w:fldChar w:fldCharType="separate"/>
            </w:r>
            <w:r w:rsidR="00607F07">
              <w:rPr>
                <w:noProof/>
                <w:webHidden/>
              </w:rPr>
              <w:t>13</w:t>
            </w:r>
            <w:r w:rsidR="002673B9">
              <w:rPr>
                <w:noProof/>
                <w:webHidden/>
              </w:rPr>
              <w:fldChar w:fldCharType="end"/>
            </w:r>
          </w:hyperlink>
        </w:p>
        <w:p w14:paraId="704319FD" w14:textId="77777777" w:rsidR="002673B9" w:rsidRDefault="00E75886">
          <w:pPr>
            <w:pStyle w:val="TOC1"/>
            <w:tabs>
              <w:tab w:val="right" w:leader="dot" w:pos="9350"/>
            </w:tabs>
            <w:rPr>
              <w:rFonts w:eastAsiaTheme="minorEastAsia"/>
              <w:noProof/>
            </w:rPr>
          </w:pPr>
          <w:hyperlink w:anchor="_Toc432574715" w:history="1">
            <w:r w:rsidR="002673B9" w:rsidRPr="00D31ABA">
              <w:rPr>
                <w:rStyle w:val="Hyperlink"/>
                <w:noProof/>
              </w:rPr>
              <w:t>Appendices</w:t>
            </w:r>
            <w:r w:rsidR="002673B9">
              <w:rPr>
                <w:noProof/>
                <w:webHidden/>
              </w:rPr>
              <w:tab/>
            </w:r>
            <w:r w:rsidR="002673B9">
              <w:rPr>
                <w:noProof/>
                <w:webHidden/>
              </w:rPr>
              <w:fldChar w:fldCharType="begin"/>
            </w:r>
            <w:r w:rsidR="002673B9">
              <w:rPr>
                <w:noProof/>
                <w:webHidden/>
              </w:rPr>
              <w:instrText xml:space="preserve"> PAGEREF _Toc432574715 \h </w:instrText>
            </w:r>
            <w:r w:rsidR="002673B9">
              <w:rPr>
                <w:noProof/>
                <w:webHidden/>
              </w:rPr>
            </w:r>
            <w:r w:rsidR="002673B9">
              <w:rPr>
                <w:noProof/>
                <w:webHidden/>
              </w:rPr>
              <w:fldChar w:fldCharType="separate"/>
            </w:r>
            <w:r w:rsidR="00607F07">
              <w:rPr>
                <w:noProof/>
                <w:webHidden/>
              </w:rPr>
              <w:t>14</w:t>
            </w:r>
            <w:r w:rsidR="002673B9">
              <w:rPr>
                <w:noProof/>
                <w:webHidden/>
              </w:rPr>
              <w:fldChar w:fldCharType="end"/>
            </w:r>
          </w:hyperlink>
        </w:p>
        <w:p w14:paraId="5948E230" w14:textId="09FFACCA" w:rsidR="002673B9" w:rsidRDefault="00E75886">
          <w:pPr>
            <w:pStyle w:val="TOC2"/>
            <w:tabs>
              <w:tab w:val="left" w:pos="660"/>
              <w:tab w:val="right" w:leader="dot" w:pos="9350"/>
            </w:tabs>
            <w:rPr>
              <w:rFonts w:eastAsiaTheme="minorEastAsia"/>
              <w:noProof/>
            </w:rPr>
          </w:pPr>
          <w:hyperlink w:anchor="_Toc432574716" w:history="1">
            <w:r w:rsidR="002673B9" w:rsidRPr="00D31ABA">
              <w:rPr>
                <w:rStyle w:val="Hyperlink"/>
                <w:noProof/>
              </w:rPr>
              <w:t>A.</w:t>
            </w:r>
            <w:r w:rsidR="002673B9">
              <w:rPr>
                <w:rFonts w:eastAsiaTheme="minorEastAsia"/>
                <w:noProof/>
              </w:rPr>
              <w:tab/>
            </w:r>
            <w:r w:rsidR="00607F07">
              <w:rPr>
                <w:rStyle w:val="Hyperlink"/>
                <w:noProof/>
              </w:rPr>
              <w:t>Becoming an Approved</w:t>
            </w:r>
            <w:r w:rsidR="002673B9" w:rsidRPr="00D31ABA">
              <w:rPr>
                <w:rStyle w:val="Hyperlink"/>
                <w:noProof/>
              </w:rPr>
              <w:t xml:space="preserve"> Installer</w:t>
            </w:r>
            <w:r w:rsidR="002673B9">
              <w:rPr>
                <w:noProof/>
                <w:webHidden/>
              </w:rPr>
              <w:tab/>
            </w:r>
            <w:r w:rsidR="002673B9">
              <w:rPr>
                <w:noProof/>
                <w:webHidden/>
              </w:rPr>
              <w:fldChar w:fldCharType="begin"/>
            </w:r>
            <w:r w:rsidR="002673B9">
              <w:rPr>
                <w:noProof/>
                <w:webHidden/>
              </w:rPr>
              <w:instrText xml:space="preserve"> PAGEREF _Toc432574716 \h </w:instrText>
            </w:r>
            <w:r w:rsidR="002673B9">
              <w:rPr>
                <w:noProof/>
                <w:webHidden/>
              </w:rPr>
            </w:r>
            <w:r w:rsidR="002673B9">
              <w:rPr>
                <w:noProof/>
                <w:webHidden/>
              </w:rPr>
              <w:fldChar w:fldCharType="separate"/>
            </w:r>
            <w:r w:rsidR="00607F07">
              <w:rPr>
                <w:noProof/>
                <w:webHidden/>
              </w:rPr>
              <w:t>14</w:t>
            </w:r>
            <w:r w:rsidR="002673B9">
              <w:rPr>
                <w:noProof/>
                <w:webHidden/>
              </w:rPr>
              <w:fldChar w:fldCharType="end"/>
            </w:r>
          </w:hyperlink>
        </w:p>
        <w:p w14:paraId="5C1A3F33" w14:textId="4D508B31" w:rsidR="002673B9" w:rsidRDefault="00E75886">
          <w:pPr>
            <w:pStyle w:val="TOC2"/>
            <w:tabs>
              <w:tab w:val="left" w:pos="660"/>
              <w:tab w:val="right" w:leader="dot" w:pos="9350"/>
            </w:tabs>
            <w:rPr>
              <w:rFonts w:eastAsiaTheme="minorEastAsia"/>
              <w:noProof/>
            </w:rPr>
          </w:pPr>
          <w:hyperlink w:anchor="_Toc432574717" w:history="1">
            <w:r w:rsidR="002673B9" w:rsidRPr="00D31ABA">
              <w:rPr>
                <w:rStyle w:val="Hyperlink"/>
                <w:noProof/>
              </w:rPr>
              <w:t>B.</w:t>
            </w:r>
            <w:r w:rsidR="002673B9">
              <w:rPr>
                <w:rFonts w:eastAsiaTheme="minorEastAsia"/>
                <w:noProof/>
              </w:rPr>
              <w:tab/>
            </w:r>
            <w:r w:rsidR="002673B9" w:rsidRPr="00D31ABA">
              <w:rPr>
                <w:rStyle w:val="Hyperlink"/>
                <w:noProof/>
              </w:rPr>
              <w:t>Dispute Resolution</w:t>
            </w:r>
            <w:r w:rsidR="002673B9">
              <w:rPr>
                <w:noProof/>
                <w:webHidden/>
              </w:rPr>
              <w:tab/>
            </w:r>
            <w:r w:rsidR="002673B9">
              <w:rPr>
                <w:noProof/>
                <w:webHidden/>
              </w:rPr>
              <w:fldChar w:fldCharType="begin"/>
            </w:r>
            <w:r w:rsidR="002673B9">
              <w:rPr>
                <w:noProof/>
                <w:webHidden/>
              </w:rPr>
              <w:instrText xml:space="preserve"> PAGEREF _Toc432574717 \h </w:instrText>
            </w:r>
            <w:r w:rsidR="002673B9">
              <w:rPr>
                <w:noProof/>
                <w:webHidden/>
              </w:rPr>
            </w:r>
            <w:r w:rsidR="002673B9">
              <w:rPr>
                <w:noProof/>
                <w:webHidden/>
              </w:rPr>
              <w:fldChar w:fldCharType="separate"/>
            </w:r>
            <w:r w:rsidR="00607F07">
              <w:rPr>
                <w:noProof/>
                <w:webHidden/>
              </w:rPr>
              <w:t>14</w:t>
            </w:r>
            <w:r w:rsidR="002673B9">
              <w:rPr>
                <w:noProof/>
                <w:webHidden/>
              </w:rPr>
              <w:fldChar w:fldCharType="end"/>
            </w:r>
          </w:hyperlink>
        </w:p>
        <w:p w14:paraId="481A107D" w14:textId="77777777" w:rsidR="008C355F" w:rsidRDefault="008C355F" w:rsidP="008C355F">
          <w:pPr>
            <w:spacing w:line="240" w:lineRule="auto"/>
          </w:pPr>
          <w:r>
            <w:rPr>
              <w:b/>
              <w:bCs/>
              <w:noProof/>
            </w:rPr>
            <w:fldChar w:fldCharType="end"/>
          </w:r>
        </w:p>
      </w:sdtContent>
    </w:sdt>
    <w:p w14:paraId="2AF75FB5" w14:textId="77777777" w:rsidR="00562AE7" w:rsidRDefault="00562AE7">
      <w:pPr>
        <w:rPr>
          <w:b/>
        </w:rPr>
      </w:pPr>
    </w:p>
    <w:p w14:paraId="6F1F637D" w14:textId="77777777" w:rsidR="00A806DB" w:rsidRDefault="00A806DB">
      <w:pPr>
        <w:rPr>
          <w:b/>
        </w:rPr>
      </w:pPr>
    </w:p>
    <w:p w14:paraId="2238B038" w14:textId="77777777" w:rsidR="009C3804" w:rsidRDefault="009C3804">
      <w:pPr>
        <w:rPr>
          <w:b/>
        </w:rPr>
      </w:pPr>
    </w:p>
    <w:p w14:paraId="73CD06EB" w14:textId="77777777" w:rsidR="009C3804" w:rsidRDefault="009C3804">
      <w:pPr>
        <w:rPr>
          <w:b/>
        </w:rPr>
      </w:pPr>
    </w:p>
    <w:p w14:paraId="1B8F5684" w14:textId="77777777" w:rsidR="009C3804" w:rsidRDefault="009C3804">
      <w:pPr>
        <w:rPr>
          <w:b/>
        </w:rPr>
      </w:pPr>
    </w:p>
    <w:p w14:paraId="64F6C437" w14:textId="77777777" w:rsidR="009C3804" w:rsidRDefault="009C3804">
      <w:pPr>
        <w:rPr>
          <w:b/>
        </w:rPr>
      </w:pPr>
    </w:p>
    <w:p w14:paraId="69D27002" w14:textId="77777777" w:rsidR="009C3804" w:rsidRDefault="009C3804">
      <w:pPr>
        <w:rPr>
          <w:b/>
        </w:rPr>
      </w:pPr>
    </w:p>
    <w:p w14:paraId="491FEA7F" w14:textId="77777777" w:rsidR="009C3804" w:rsidRDefault="009C3804">
      <w:pPr>
        <w:rPr>
          <w:b/>
        </w:rPr>
      </w:pPr>
    </w:p>
    <w:p w14:paraId="6873E7F2" w14:textId="77777777" w:rsidR="009C3804" w:rsidRDefault="009C3804">
      <w:pPr>
        <w:rPr>
          <w:b/>
        </w:rPr>
      </w:pPr>
    </w:p>
    <w:p w14:paraId="419618A3" w14:textId="77777777" w:rsidR="009C3804" w:rsidRDefault="009C3804">
      <w:pPr>
        <w:rPr>
          <w:b/>
        </w:rPr>
      </w:pPr>
    </w:p>
    <w:p w14:paraId="363C0A5E" w14:textId="77777777" w:rsidR="009C3804" w:rsidRDefault="009C3804">
      <w:pPr>
        <w:rPr>
          <w:b/>
        </w:rPr>
      </w:pPr>
    </w:p>
    <w:p w14:paraId="38669A3B" w14:textId="77777777" w:rsidR="00562AE7" w:rsidRPr="00562AE7" w:rsidRDefault="00562AE7" w:rsidP="00562AE7">
      <w:pPr>
        <w:pBdr>
          <w:top w:val="single" w:sz="4" w:space="1" w:color="auto"/>
        </w:pBdr>
        <w:rPr>
          <w:b/>
          <w:sz w:val="20"/>
        </w:rPr>
      </w:pPr>
      <w:r w:rsidRPr="00562AE7">
        <w:rPr>
          <w:b/>
          <w:sz w:val="20"/>
        </w:rPr>
        <w:t>Disclaimer</w:t>
      </w:r>
    </w:p>
    <w:p w14:paraId="53379A5B" w14:textId="77777777" w:rsidR="00562AE7" w:rsidRPr="00766259" w:rsidRDefault="00562AE7">
      <w:pPr>
        <w:rPr>
          <w:sz w:val="18"/>
        </w:rPr>
      </w:pPr>
      <w:r w:rsidRPr="00766259">
        <w:rPr>
          <w:sz w:val="18"/>
        </w:rPr>
        <w:t>The GEMS Program reserves</w:t>
      </w:r>
      <w:r w:rsidR="00A806DB">
        <w:rPr>
          <w:sz w:val="18"/>
        </w:rPr>
        <w:t xml:space="preserve"> the right to change the Product</w:t>
      </w:r>
      <w:r w:rsidRPr="00766259">
        <w:rPr>
          <w:sz w:val="18"/>
        </w:rPr>
        <w:t xml:space="preserve"> and its terms at any time; however, any such change will not affect the existing terms and conditions of previously established loans or other prior agreements as</w:t>
      </w:r>
      <w:r w:rsidR="00ED7958" w:rsidRPr="00766259">
        <w:rPr>
          <w:sz w:val="18"/>
        </w:rPr>
        <w:t xml:space="preserve"> established between the State and State Parties</w:t>
      </w:r>
      <w:r w:rsidRPr="00766259">
        <w:rPr>
          <w:sz w:val="18"/>
        </w:rPr>
        <w:t xml:space="preserve">. Participation in the Program will be subject to the current </w:t>
      </w:r>
      <w:r w:rsidR="00ED7958" w:rsidRPr="00766259">
        <w:rPr>
          <w:sz w:val="18"/>
        </w:rPr>
        <w:t>GEMS Residential Financing Pro</w:t>
      </w:r>
      <w:r w:rsidR="00766259" w:rsidRPr="00766259">
        <w:rPr>
          <w:sz w:val="18"/>
        </w:rPr>
        <w:t>duct</w:t>
      </w:r>
      <w:r w:rsidR="00ED7958" w:rsidRPr="00766259">
        <w:rPr>
          <w:sz w:val="18"/>
        </w:rPr>
        <w:t xml:space="preserve"> Guidelines </w:t>
      </w:r>
      <w:r w:rsidRPr="00766259">
        <w:rPr>
          <w:sz w:val="18"/>
        </w:rPr>
        <w:t xml:space="preserve">and other documents signed as part of the Program at the time of participation. Installers must agree to abide by the current terms, responsibilities and guidelines of the GEMS Installer Participation Agreement and </w:t>
      </w:r>
      <w:r w:rsidR="00ED7958" w:rsidRPr="00766259">
        <w:rPr>
          <w:sz w:val="18"/>
        </w:rPr>
        <w:t>GEMS Residential Financing Pro</w:t>
      </w:r>
      <w:r w:rsidR="00766259" w:rsidRPr="00766259">
        <w:rPr>
          <w:sz w:val="18"/>
        </w:rPr>
        <w:t>duct</w:t>
      </w:r>
      <w:r w:rsidR="00ED7958" w:rsidRPr="00766259">
        <w:rPr>
          <w:sz w:val="18"/>
        </w:rPr>
        <w:t xml:space="preserve"> Guidelines </w:t>
      </w:r>
      <w:r w:rsidRPr="00766259">
        <w:rPr>
          <w:sz w:val="18"/>
        </w:rPr>
        <w:t xml:space="preserve">at the time of each installation, as updated from time to time. If any provisions of this </w:t>
      </w:r>
      <w:r w:rsidR="00ED7958" w:rsidRPr="00766259">
        <w:rPr>
          <w:sz w:val="18"/>
        </w:rPr>
        <w:t>GEMS Residential Financing Pro</w:t>
      </w:r>
      <w:r w:rsidR="00766259" w:rsidRPr="00766259">
        <w:rPr>
          <w:sz w:val="18"/>
        </w:rPr>
        <w:t>duct</w:t>
      </w:r>
      <w:r w:rsidR="00ED7958" w:rsidRPr="00766259">
        <w:rPr>
          <w:sz w:val="18"/>
        </w:rPr>
        <w:t xml:space="preserve"> Guidelines</w:t>
      </w:r>
      <w:r w:rsidRPr="00766259">
        <w:rPr>
          <w:sz w:val="18"/>
        </w:rPr>
        <w:t xml:space="preserve"> are determined to be unlawful, void or for any reason unenforceable, then that provision shall be deemed severable from the </w:t>
      </w:r>
      <w:r w:rsidR="00766259" w:rsidRPr="00766259">
        <w:rPr>
          <w:sz w:val="18"/>
        </w:rPr>
        <w:t>Guidelines</w:t>
      </w:r>
      <w:r w:rsidRPr="00766259">
        <w:rPr>
          <w:sz w:val="18"/>
        </w:rPr>
        <w:t xml:space="preserve"> and shall not affect the validity and enforceability of any remaining provisions</w:t>
      </w:r>
      <w:r w:rsidR="00766259" w:rsidRPr="00766259">
        <w:rPr>
          <w:sz w:val="18"/>
        </w:rPr>
        <w:t>.</w:t>
      </w:r>
    </w:p>
    <w:p w14:paraId="1729757E" w14:textId="77777777" w:rsidR="006E61F7" w:rsidRDefault="006E61F7">
      <w:pPr>
        <w:rPr>
          <w:b/>
        </w:rPr>
      </w:pPr>
      <w:r>
        <w:rPr>
          <w:b/>
        </w:rPr>
        <w:br w:type="page"/>
      </w:r>
    </w:p>
    <w:p w14:paraId="191B8D01" w14:textId="5BFABBB3" w:rsidR="005B4298" w:rsidRDefault="005B4298" w:rsidP="005B4298">
      <w:pPr>
        <w:pStyle w:val="Heading1"/>
        <w:numPr>
          <w:ilvl w:val="0"/>
          <w:numId w:val="0"/>
        </w:numPr>
        <w:ind w:left="432" w:hanging="432"/>
      </w:pPr>
      <w:bookmarkStart w:id="0" w:name="_Toc432574686"/>
      <w:r>
        <w:lastRenderedPageBreak/>
        <w:t>ANNOUNCEMENTS</w:t>
      </w:r>
      <w:bookmarkEnd w:id="0"/>
    </w:p>
    <w:p w14:paraId="50FD16A9" w14:textId="77777777" w:rsidR="005B4298" w:rsidRDefault="005B4298" w:rsidP="005B4298"/>
    <w:p w14:paraId="02B98091" w14:textId="77777777" w:rsidR="005B4298" w:rsidRDefault="005B4298" w:rsidP="005B4298"/>
    <w:p w14:paraId="2185F4AC" w14:textId="77777777" w:rsidR="005B4298" w:rsidRDefault="005B4298" w:rsidP="005B4298"/>
    <w:p w14:paraId="653F8C23" w14:textId="77777777" w:rsidR="005B4298" w:rsidRDefault="005B4298" w:rsidP="005B4298"/>
    <w:p w14:paraId="51F0191E" w14:textId="0A5E4D3C" w:rsidR="005333E7" w:rsidRDefault="005333E7">
      <w:r>
        <w:br w:type="page"/>
      </w:r>
    </w:p>
    <w:p w14:paraId="2C8D33D9" w14:textId="77777777" w:rsidR="00A838AF" w:rsidRPr="005D35B5" w:rsidRDefault="00A838AF" w:rsidP="005D35B5">
      <w:pPr>
        <w:pStyle w:val="Heading1"/>
      </w:pPr>
      <w:bookmarkStart w:id="1" w:name="_Toc432574687"/>
      <w:r w:rsidRPr="005D35B5">
        <w:lastRenderedPageBreak/>
        <w:t>Program</w:t>
      </w:r>
      <w:r w:rsidR="008A6BC8">
        <w:t xml:space="preserve"> and Product</w:t>
      </w:r>
      <w:r w:rsidRPr="005D35B5">
        <w:t xml:space="preserve"> Introduction</w:t>
      </w:r>
      <w:bookmarkEnd w:id="1"/>
    </w:p>
    <w:p w14:paraId="400AD3D7" w14:textId="77777777" w:rsidR="00E23E10" w:rsidRDefault="00E23E10" w:rsidP="00E23E10">
      <w:pPr>
        <w:pStyle w:val="BodyText"/>
        <w:ind w:left="0" w:right="285"/>
        <w:rPr>
          <w:rFonts w:asciiTheme="minorHAnsi" w:eastAsiaTheme="minorHAnsi" w:hAnsiTheme="minorHAnsi" w:cs="Calibri"/>
          <w:sz w:val="22"/>
          <w:szCs w:val="22"/>
        </w:rPr>
      </w:pPr>
    </w:p>
    <w:p w14:paraId="7A6DA7EF" w14:textId="77777777" w:rsidR="00562AE7" w:rsidRDefault="00562AE7" w:rsidP="00E23E10">
      <w:pPr>
        <w:pStyle w:val="BodyText"/>
        <w:ind w:left="0" w:right="285"/>
        <w:rPr>
          <w:rFonts w:asciiTheme="minorHAnsi" w:eastAsiaTheme="minorHAnsi" w:hAnsiTheme="minorHAnsi" w:cs="Calibri"/>
          <w:sz w:val="22"/>
          <w:szCs w:val="22"/>
        </w:rPr>
      </w:pPr>
      <w:r w:rsidRPr="00562AE7">
        <w:rPr>
          <w:rFonts w:asciiTheme="minorHAnsi" w:eastAsiaTheme="minorHAnsi" w:hAnsiTheme="minorHAnsi" w:cs="Calibri"/>
          <w:sz w:val="22"/>
          <w:szCs w:val="22"/>
        </w:rPr>
        <w:t>The State of Hawaii’s Green</w:t>
      </w:r>
      <w:r w:rsidR="00766259">
        <w:rPr>
          <w:rFonts w:asciiTheme="minorHAnsi" w:eastAsiaTheme="minorHAnsi" w:hAnsiTheme="minorHAnsi" w:cs="Calibri"/>
          <w:sz w:val="22"/>
          <w:szCs w:val="22"/>
        </w:rPr>
        <w:t xml:space="preserve"> Energy Market Securitization (“</w:t>
      </w:r>
      <w:r w:rsidRPr="00562AE7">
        <w:rPr>
          <w:rFonts w:asciiTheme="minorHAnsi" w:eastAsiaTheme="minorHAnsi" w:hAnsiTheme="minorHAnsi" w:cs="Calibri"/>
          <w:sz w:val="22"/>
          <w:szCs w:val="22"/>
        </w:rPr>
        <w:t xml:space="preserve">GEMS”) </w:t>
      </w:r>
      <w:r w:rsidR="00292CBB">
        <w:rPr>
          <w:rFonts w:asciiTheme="minorHAnsi" w:eastAsiaTheme="minorHAnsi" w:hAnsiTheme="minorHAnsi" w:cs="Calibri"/>
          <w:sz w:val="22"/>
          <w:szCs w:val="22"/>
        </w:rPr>
        <w:t xml:space="preserve">Financing </w:t>
      </w:r>
      <w:r w:rsidRPr="00562AE7">
        <w:rPr>
          <w:rFonts w:asciiTheme="minorHAnsi" w:eastAsiaTheme="minorHAnsi" w:hAnsiTheme="minorHAnsi" w:cs="Calibri"/>
          <w:sz w:val="22"/>
          <w:szCs w:val="22"/>
        </w:rPr>
        <w:t xml:space="preserve">Program (“Program”) is a </w:t>
      </w:r>
      <w:r>
        <w:rPr>
          <w:rFonts w:asciiTheme="minorHAnsi" w:eastAsiaTheme="minorHAnsi" w:hAnsiTheme="minorHAnsi" w:cs="Calibri"/>
          <w:sz w:val="22"/>
          <w:szCs w:val="22"/>
        </w:rPr>
        <w:t>loan</w:t>
      </w:r>
      <w:r w:rsidRPr="00562AE7">
        <w:rPr>
          <w:rFonts w:asciiTheme="minorHAnsi" w:eastAsiaTheme="minorHAnsi" w:hAnsiTheme="minorHAnsi" w:cs="Calibri"/>
          <w:sz w:val="22"/>
          <w:szCs w:val="22"/>
        </w:rPr>
        <w:t xml:space="preserve"> program designed to make clean energy improvements accessible</w:t>
      </w:r>
      <w:r>
        <w:rPr>
          <w:rFonts w:asciiTheme="minorHAnsi" w:eastAsiaTheme="minorHAnsi" w:hAnsiTheme="minorHAnsi" w:cs="Calibri"/>
          <w:sz w:val="22"/>
          <w:szCs w:val="22"/>
        </w:rPr>
        <w:t>.  C</w:t>
      </w:r>
      <w:r w:rsidRPr="00562AE7">
        <w:rPr>
          <w:rFonts w:asciiTheme="minorHAnsi" w:eastAsiaTheme="minorHAnsi" w:hAnsiTheme="minorHAnsi" w:cs="Calibri"/>
          <w:sz w:val="22"/>
          <w:szCs w:val="22"/>
        </w:rPr>
        <w:t>urrently</w:t>
      </w:r>
      <w:r w:rsidR="00766259">
        <w:rPr>
          <w:rFonts w:asciiTheme="minorHAnsi" w:eastAsiaTheme="minorHAnsi" w:hAnsiTheme="minorHAnsi" w:cs="Calibri"/>
          <w:sz w:val="22"/>
          <w:szCs w:val="22"/>
        </w:rPr>
        <w:t>,</w:t>
      </w:r>
      <w:r w:rsidRPr="00562AE7">
        <w:rPr>
          <w:rFonts w:asciiTheme="minorHAnsi" w:eastAsiaTheme="minorHAnsi" w:hAnsiTheme="minorHAnsi" w:cs="Calibri"/>
          <w:sz w:val="22"/>
          <w:szCs w:val="22"/>
        </w:rPr>
        <w:t xml:space="preserve"> there is a market gap that adversely impacts consumers who are interested in clean energy, but cannot afford the high upfront costs and/or cannot qualify for ﬁnancing.  </w:t>
      </w:r>
      <w:r w:rsidR="00472E55">
        <w:rPr>
          <w:rFonts w:asciiTheme="minorHAnsi" w:eastAsiaTheme="minorHAnsi" w:hAnsiTheme="minorHAnsi" w:cs="Calibri"/>
          <w:sz w:val="22"/>
          <w:szCs w:val="22"/>
        </w:rPr>
        <w:t>The GEMS Residential Financing Pro</w:t>
      </w:r>
      <w:r w:rsidR="00766259">
        <w:rPr>
          <w:rFonts w:asciiTheme="minorHAnsi" w:eastAsiaTheme="minorHAnsi" w:hAnsiTheme="minorHAnsi" w:cs="Calibri"/>
          <w:sz w:val="22"/>
          <w:szCs w:val="22"/>
        </w:rPr>
        <w:t>duct</w:t>
      </w:r>
      <w:r w:rsidR="00472E55">
        <w:rPr>
          <w:rFonts w:asciiTheme="minorHAnsi" w:eastAsiaTheme="minorHAnsi" w:hAnsiTheme="minorHAnsi" w:cs="Calibri"/>
          <w:sz w:val="22"/>
          <w:szCs w:val="22"/>
        </w:rPr>
        <w:t xml:space="preserve"> was created to</w:t>
      </w:r>
      <w:r w:rsidR="00766259">
        <w:rPr>
          <w:rFonts w:asciiTheme="minorHAnsi" w:eastAsiaTheme="minorHAnsi" w:hAnsiTheme="minorHAnsi" w:cs="Calibri"/>
          <w:sz w:val="22"/>
          <w:szCs w:val="22"/>
        </w:rPr>
        <w:t xml:space="preserve"> target this</w:t>
      </w:r>
      <w:r w:rsidRPr="00562AE7">
        <w:rPr>
          <w:rFonts w:asciiTheme="minorHAnsi" w:eastAsiaTheme="minorHAnsi" w:hAnsiTheme="minorHAnsi" w:cs="Calibri"/>
          <w:sz w:val="22"/>
          <w:szCs w:val="22"/>
        </w:rPr>
        <w:t xml:space="preserve"> underserved</w:t>
      </w:r>
      <w:r w:rsidR="00766259">
        <w:rPr>
          <w:rFonts w:asciiTheme="minorHAnsi" w:eastAsiaTheme="minorHAnsi" w:hAnsiTheme="minorHAnsi" w:cs="Calibri"/>
          <w:sz w:val="22"/>
          <w:szCs w:val="22"/>
        </w:rPr>
        <w:t xml:space="preserve"> market segment</w:t>
      </w:r>
      <w:r w:rsidRPr="00562AE7">
        <w:rPr>
          <w:rFonts w:asciiTheme="minorHAnsi" w:eastAsiaTheme="minorHAnsi" w:hAnsiTheme="minorHAnsi" w:cs="Calibri"/>
          <w:sz w:val="22"/>
          <w:szCs w:val="22"/>
        </w:rPr>
        <w:t xml:space="preserve"> </w:t>
      </w:r>
      <w:r w:rsidR="003F05B3">
        <w:rPr>
          <w:rFonts w:asciiTheme="minorHAnsi" w:eastAsiaTheme="minorHAnsi" w:hAnsiTheme="minorHAnsi" w:cs="Calibri"/>
          <w:sz w:val="22"/>
          <w:szCs w:val="22"/>
        </w:rPr>
        <w:t>to enable</w:t>
      </w:r>
      <w:r w:rsidRPr="00562AE7">
        <w:rPr>
          <w:rFonts w:asciiTheme="minorHAnsi" w:eastAsiaTheme="minorHAnsi" w:hAnsiTheme="minorHAnsi" w:cs="Calibri"/>
          <w:sz w:val="22"/>
          <w:szCs w:val="22"/>
        </w:rPr>
        <w:t xml:space="preserve"> more consumers </w:t>
      </w:r>
      <w:r w:rsidR="003F05B3">
        <w:rPr>
          <w:rFonts w:asciiTheme="minorHAnsi" w:eastAsiaTheme="minorHAnsi" w:hAnsiTheme="minorHAnsi" w:cs="Calibri"/>
          <w:sz w:val="22"/>
          <w:szCs w:val="22"/>
        </w:rPr>
        <w:t xml:space="preserve">to </w:t>
      </w:r>
      <w:r w:rsidRPr="00562AE7">
        <w:rPr>
          <w:rFonts w:asciiTheme="minorHAnsi" w:eastAsiaTheme="minorHAnsi" w:hAnsiTheme="minorHAnsi" w:cs="Calibri"/>
          <w:sz w:val="22"/>
          <w:szCs w:val="22"/>
        </w:rPr>
        <w:t>realize energy cost savings and participate in Hawaii’s clean energy economy.</w:t>
      </w:r>
    </w:p>
    <w:p w14:paraId="5BD06AF1" w14:textId="77777777" w:rsidR="00472E55" w:rsidRPr="00472E55" w:rsidRDefault="00472E55" w:rsidP="00472E55">
      <w:pPr>
        <w:pStyle w:val="BodyText"/>
        <w:ind w:left="0" w:right="285"/>
        <w:rPr>
          <w:rFonts w:asciiTheme="minorHAnsi" w:eastAsiaTheme="minorHAnsi" w:hAnsiTheme="minorHAnsi" w:cs="Calibri"/>
          <w:sz w:val="22"/>
          <w:szCs w:val="22"/>
        </w:rPr>
      </w:pPr>
    </w:p>
    <w:p w14:paraId="65A387C6" w14:textId="50573FDE" w:rsidR="00ED7958" w:rsidRDefault="00766259" w:rsidP="00472E55">
      <w:pPr>
        <w:pStyle w:val="BodyText"/>
        <w:ind w:left="0" w:right="285"/>
        <w:rPr>
          <w:rFonts w:asciiTheme="minorHAnsi" w:eastAsiaTheme="minorHAnsi" w:hAnsiTheme="minorHAnsi" w:cs="Calibri"/>
          <w:sz w:val="22"/>
          <w:szCs w:val="22"/>
        </w:rPr>
      </w:pPr>
      <w:r w:rsidRPr="00766259">
        <w:rPr>
          <w:rFonts w:asciiTheme="minorHAnsi" w:eastAsiaTheme="minorHAnsi" w:hAnsiTheme="minorHAnsi" w:cs="Calibri"/>
          <w:sz w:val="22"/>
          <w:szCs w:val="22"/>
        </w:rPr>
        <w:t>The GEMS Residential Financing Pro</w:t>
      </w:r>
      <w:r>
        <w:rPr>
          <w:rFonts w:asciiTheme="minorHAnsi" w:eastAsiaTheme="minorHAnsi" w:hAnsiTheme="minorHAnsi" w:cs="Calibri"/>
          <w:sz w:val="22"/>
          <w:szCs w:val="22"/>
        </w:rPr>
        <w:t xml:space="preserve">duct </w:t>
      </w:r>
      <w:r w:rsidR="00472E55" w:rsidRPr="00472E55">
        <w:rPr>
          <w:rFonts w:asciiTheme="minorHAnsi" w:eastAsiaTheme="minorHAnsi" w:hAnsiTheme="minorHAnsi" w:cs="Calibri"/>
          <w:sz w:val="22"/>
          <w:szCs w:val="22"/>
        </w:rPr>
        <w:t xml:space="preserve">will provide financing for </w:t>
      </w:r>
      <w:r>
        <w:rPr>
          <w:rFonts w:asciiTheme="minorHAnsi" w:eastAsiaTheme="minorHAnsi" w:hAnsiTheme="minorHAnsi" w:cs="Calibri"/>
          <w:sz w:val="22"/>
          <w:szCs w:val="22"/>
        </w:rPr>
        <w:t xml:space="preserve">clean energy improvements by offering </w:t>
      </w:r>
      <w:r w:rsidR="003F05B3">
        <w:rPr>
          <w:rFonts w:asciiTheme="minorHAnsi" w:eastAsiaTheme="minorHAnsi" w:hAnsiTheme="minorHAnsi" w:cs="Calibri"/>
          <w:sz w:val="22"/>
          <w:szCs w:val="22"/>
        </w:rPr>
        <w:t>consumer</w:t>
      </w:r>
      <w:r>
        <w:rPr>
          <w:rFonts w:asciiTheme="minorHAnsi" w:eastAsiaTheme="minorHAnsi" w:hAnsiTheme="minorHAnsi" w:cs="Calibri"/>
          <w:sz w:val="22"/>
          <w:szCs w:val="22"/>
        </w:rPr>
        <w:t>s</w:t>
      </w:r>
      <w:r w:rsidR="003F05B3">
        <w:rPr>
          <w:rFonts w:asciiTheme="minorHAnsi" w:eastAsiaTheme="minorHAnsi" w:hAnsiTheme="minorHAnsi" w:cs="Calibri"/>
          <w:sz w:val="22"/>
          <w:szCs w:val="22"/>
        </w:rPr>
        <w:t xml:space="preserve"> loan for the purchase of </w:t>
      </w:r>
      <w:r w:rsidR="00412D19">
        <w:rPr>
          <w:rFonts w:asciiTheme="minorHAnsi" w:eastAsiaTheme="minorHAnsi" w:hAnsiTheme="minorHAnsi" w:cs="Calibri"/>
          <w:sz w:val="22"/>
          <w:szCs w:val="22"/>
        </w:rPr>
        <w:t>solar photovoltaic (“</w:t>
      </w:r>
      <w:r w:rsidR="003F05B3">
        <w:rPr>
          <w:rFonts w:asciiTheme="minorHAnsi" w:eastAsiaTheme="minorHAnsi" w:hAnsiTheme="minorHAnsi" w:cs="Calibri"/>
          <w:sz w:val="22"/>
          <w:szCs w:val="22"/>
        </w:rPr>
        <w:t>Solar PV</w:t>
      </w:r>
      <w:r w:rsidR="00412D19">
        <w:rPr>
          <w:rFonts w:asciiTheme="minorHAnsi" w:eastAsiaTheme="minorHAnsi" w:hAnsiTheme="minorHAnsi" w:cs="Calibri"/>
          <w:sz w:val="22"/>
          <w:szCs w:val="22"/>
        </w:rPr>
        <w:t>”)</w:t>
      </w:r>
      <w:r w:rsidR="003F05B3">
        <w:rPr>
          <w:rFonts w:asciiTheme="minorHAnsi" w:eastAsiaTheme="minorHAnsi" w:hAnsiTheme="minorHAnsi" w:cs="Calibri"/>
          <w:sz w:val="22"/>
          <w:szCs w:val="22"/>
        </w:rPr>
        <w:t xml:space="preserve"> systems</w:t>
      </w:r>
      <w:r w:rsidR="00472E55">
        <w:rPr>
          <w:rFonts w:asciiTheme="minorHAnsi" w:eastAsiaTheme="minorHAnsi" w:hAnsiTheme="minorHAnsi" w:cs="Calibri"/>
          <w:sz w:val="22"/>
          <w:szCs w:val="22"/>
        </w:rPr>
        <w:t xml:space="preserve">.  </w:t>
      </w:r>
      <w:r w:rsidR="00516D3E" w:rsidRPr="00516D3E">
        <w:rPr>
          <w:rFonts w:asciiTheme="minorHAnsi" w:eastAsiaTheme="minorHAnsi" w:hAnsiTheme="minorHAnsi" w:cs="Calibri"/>
          <w:sz w:val="22"/>
          <w:szCs w:val="22"/>
        </w:rPr>
        <w:t>Financing is available to cus</w:t>
      </w:r>
      <w:r w:rsidR="00607F07">
        <w:rPr>
          <w:rFonts w:asciiTheme="minorHAnsi" w:eastAsiaTheme="minorHAnsi" w:hAnsiTheme="minorHAnsi" w:cs="Calibri"/>
          <w:sz w:val="22"/>
          <w:szCs w:val="22"/>
        </w:rPr>
        <w:t>tomers of participating Approved</w:t>
      </w:r>
      <w:r w:rsidR="00516D3E" w:rsidRPr="00516D3E">
        <w:rPr>
          <w:rFonts w:asciiTheme="minorHAnsi" w:eastAsiaTheme="minorHAnsi" w:hAnsiTheme="minorHAnsi" w:cs="Calibri"/>
          <w:sz w:val="22"/>
          <w:szCs w:val="22"/>
        </w:rPr>
        <w:t xml:space="preserve"> Installers</w:t>
      </w:r>
      <w:r w:rsidR="00516D3E">
        <w:rPr>
          <w:rFonts w:asciiTheme="minorHAnsi" w:eastAsiaTheme="minorHAnsi" w:hAnsiTheme="minorHAnsi" w:cs="Calibri"/>
          <w:sz w:val="22"/>
          <w:szCs w:val="22"/>
        </w:rPr>
        <w:t xml:space="preserve">.  </w:t>
      </w:r>
      <w:r w:rsidR="00ED7958" w:rsidRPr="00ED7958">
        <w:rPr>
          <w:rFonts w:asciiTheme="minorHAnsi" w:eastAsiaTheme="minorHAnsi" w:hAnsiTheme="minorHAnsi" w:cs="Calibri"/>
          <w:sz w:val="22"/>
          <w:szCs w:val="22"/>
        </w:rPr>
        <w:t xml:space="preserve">The </w:t>
      </w:r>
      <w:r>
        <w:rPr>
          <w:rFonts w:asciiTheme="minorHAnsi" w:eastAsiaTheme="minorHAnsi" w:hAnsiTheme="minorHAnsi" w:cs="Calibri"/>
          <w:sz w:val="22"/>
          <w:szCs w:val="22"/>
        </w:rPr>
        <w:t xml:space="preserve">GEMS </w:t>
      </w:r>
      <w:r w:rsidR="008A6BC8">
        <w:rPr>
          <w:rFonts w:asciiTheme="minorHAnsi" w:eastAsiaTheme="minorHAnsi" w:hAnsiTheme="minorHAnsi" w:cs="Calibri"/>
          <w:sz w:val="22"/>
          <w:szCs w:val="22"/>
        </w:rPr>
        <w:t>P</w:t>
      </w:r>
      <w:r w:rsidR="00ED7958" w:rsidRPr="00ED7958">
        <w:rPr>
          <w:rFonts w:asciiTheme="minorHAnsi" w:eastAsiaTheme="minorHAnsi" w:hAnsiTheme="minorHAnsi" w:cs="Calibri"/>
          <w:sz w:val="22"/>
          <w:szCs w:val="22"/>
        </w:rPr>
        <w:t>rogram may approve additional fi</w:t>
      </w:r>
      <w:r w:rsidR="00ED7958">
        <w:rPr>
          <w:rFonts w:asciiTheme="minorHAnsi" w:eastAsiaTheme="minorHAnsi" w:hAnsiTheme="minorHAnsi" w:cs="Calibri"/>
          <w:sz w:val="22"/>
          <w:szCs w:val="22"/>
        </w:rPr>
        <w:t xml:space="preserve">nancing options in the future such as financing of </w:t>
      </w:r>
      <w:r w:rsidR="00ED7958" w:rsidRPr="00472E55">
        <w:rPr>
          <w:rFonts w:asciiTheme="minorHAnsi" w:eastAsiaTheme="minorHAnsi" w:hAnsiTheme="minorHAnsi" w:cs="Calibri"/>
          <w:sz w:val="22"/>
          <w:szCs w:val="22"/>
        </w:rPr>
        <w:t>other technologies t</w:t>
      </w:r>
      <w:r w:rsidR="00ED7958">
        <w:rPr>
          <w:rFonts w:asciiTheme="minorHAnsi" w:eastAsiaTheme="minorHAnsi" w:hAnsiTheme="minorHAnsi" w:cs="Calibri"/>
          <w:sz w:val="22"/>
          <w:szCs w:val="22"/>
        </w:rPr>
        <w:t>hat support PV interconnection</w:t>
      </w:r>
      <w:r w:rsidR="00ED7958" w:rsidRPr="00472E55">
        <w:rPr>
          <w:rFonts w:asciiTheme="minorHAnsi" w:eastAsiaTheme="minorHAnsi" w:hAnsiTheme="minorHAnsi" w:cs="Calibri"/>
          <w:sz w:val="22"/>
          <w:szCs w:val="22"/>
        </w:rPr>
        <w:t xml:space="preserve">, </w:t>
      </w:r>
      <w:r w:rsidR="00ED7958">
        <w:rPr>
          <w:rFonts w:asciiTheme="minorHAnsi" w:eastAsiaTheme="minorHAnsi" w:hAnsiTheme="minorHAnsi" w:cs="Calibri"/>
          <w:sz w:val="22"/>
          <w:szCs w:val="22"/>
        </w:rPr>
        <w:t xml:space="preserve">financing for the prepayment of leases and/or power purchase agreements, and/or </w:t>
      </w:r>
      <w:r w:rsidR="00516D3E">
        <w:rPr>
          <w:rFonts w:asciiTheme="minorHAnsi" w:eastAsiaTheme="minorHAnsi" w:hAnsiTheme="minorHAnsi" w:cs="Calibri"/>
          <w:sz w:val="22"/>
          <w:szCs w:val="22"/>
        </w:rPr>
        <w:t xml:space="preserve">financing of </w:t>
      </w:r>
      <w:r w:rsidR="00ED7958">
        <w:rPr>
          <w:rFonts w:asciiTheme="minorHAnsi" w:eastAsiaTheme="minorHAnsi" w:hAnsiTheme="minorHAnsi" w:cs="Calibri"/>
          <w:sz w:val="22"/>
          <w:szCs w:val="22"/>
        </w:rPr>
        <w:t>loans with on-bill repayment options.</w:t>
      </w:r>
    </w:p>
    <w:p w14:paraId="4D9CAA2B" w14:textId="77777777" w:rsidR="00ED7958" w:rsidRDefault="00ED7958" w:rsidP="00472E55">
      <w:pPr>
        <w:pStyle w:val="BodyText"/>
        <w:ind w:left="0" w:right="285"/>
        <w:rPr>
          <w:rFonts w:asciiTheme="minorHAnsi" w:eastAsiaTheme="minorHAnsi" w:hAnsiTheme="minorHAnsi" w:cs="Calibri"/>
          <w:sz w:val="22"/>
          <w:szCs w:val="22"/>
        </w:rPr>
      </w:pPr>
    </w:p>
    <w:p w14:paraId="0E391B66" w14:textId="77777777" w:rsidR="003F05B3" w:rsidRDefault="003F05B3" w:rsidP="003F05B3">
      <w:pPr>
        <w:pStyle w:val="BodyText"/>
        <w:ind w:left="0" w:right="285"/>
      </w:pPr>
      <w:r w:rsidRPr="00472E55">
        <w:rPr>
          <w:rFonts w:asciiTheme="minorHAnsi" w:eastAsiaTheme="minorHAnsi" w:hAnsiTheme="minorHAnsi" w:cs="Calibri"/>
          <w:sz w:val="22"/>
          <w:szCs w:val="22"/>
        </w:rPr>
        <w:t xml:space="preserve">This </w:t>
      </w:r>
      <w:r>
        <w:rPr>
          <w:rFonts w:asciiTheme="minorHAnsi" w:eastAsiaTheme="minorHAnsi" w:hAnsiTheme="minorHAnsi" w:cs="Calibri"/>
          <w:sz w:val="22"/>
          <w:szCs w:val="22"/>
        </w:rPr>
        <w:t xml:space="preserve">document </w:t>
      </w:r>
      <w:r w:rsidRPr="00472E55">
        <w:rPr>
          <w:rFonts w:asciiTheme="minorHAnsi" w:eastAsiaTheme="minorHAnsi" w:hAnsiTheme="minorHAnsi" w:cs="Calibri"/>
          <w:sz w:val="22"/>
          <w:szCs w:val="22"/>
        </w:rPr>
        <w:t xml:space="preserve">outlines </w:t>
      </w:r>
      <w:r w:rsidR="00516D3E">
        <w:rPr>
          <w:rFonts w:asciiTheme="minorHAnsi" w:eastAsiaTheme="minorHAnsi" w:hAnsiTheme="minorHAnsi" w:cs="Calibri"/>
          <w:sz w:val="22"/>
          <w:szCs w:val="22"/>
        </w:rPr>
        <w:t xml:space="preserve">the </w:t>
      </w:r>
      <w:r w:rsidR="00ED7958" w:rsidRPr="00ED7958">
        <w:rPr>
          <w:rFonts w:asciiTheme="minorHAnsi" w:eastAsiaTheme="minorHAnsi" w:hAnsiTheme="minorHAnsi" w:cs="Calibri"/>
          <w:sz w:val="22"/>
          <w:szCs w:val="22"/>
        </w:rPr>
        <w:t>GEMS Residenti</w:t>
      </w:r>
      <w:r w:rsidR="00ED7958">
        <w:rPr>
          <w:rFonts w:asciiTheme="minorHAnsi" w:eastAsiaTheme="minorHAnsi" w:hAnsiTheme="minorHAnsi" w:cs="Calibri"/>
          <w:sz w:val="22"/>
          <w:szCs w:val="22"/>
        </w:rPr>
        <w:t>al Financing Pro</w:t>
      </w:r>
      <w:r w:rsidR="006069AC">
        <w:rPr>
          <w:rFonts w:asciiTheme="minorHAnsi" w:eastAsiaTheme="minorHAnsi" w:hAnsiTheme="minorHAnsi" w:cs="Calibri"/>
          <w:sz w:val="22"/>
          <w:szCs w:val="22"/>
        </w:rPr>
        <w:t xml:space="preserve">duct </w:t>
      </w:r>
      <w:r w:rsidR="00ED7958">
        <w:rPr>
          <w:rFonts w:asciiTheme="minorHAnsi" w:eastAsiaTheme="minorHAnsi" w:hAnsiTheme="minorHAnsi" w:cs="Calibri"/>
          <w:sz w:val="22"/>
          <w:szCs w:val="22"/>
        </w:rPr>
        <w:t>Guidelines</w:t>
      </w:r>
      <w:r w:rsidRPr="00472E55">
        <w:rPr>
          <w:rFonts w:asciiTheme="minorHAnsi" w:eastAsiaTheme="minorHAnsi" w:hAnsiTheme="minorHAnsi" w:cs="Calibri"/>
          <w:sz w:val="22"/>
          <w:szCs w:val="22"/>
        </w:rPr>
        <w:t xml:space="preserve"> associated with each installation financed through the GEMS Program.</w:t>
      </w:r>
      <w:r w:rsidRPr="00472E55">
        <w:t xml:space="preserve"> </w:t>
      </w:r>
    </w:p>
    <w:p w14:paraId="3FDCE17C" w14:textId="04C24258" w:rsidR="00A838AF" w:rsidRPr="00A838AF" w:rsidRDefault="00412D19" w:rsidP="005D35B5">
      <w:pPr>
        <w:pStyle w:val="Heading1"/>
      </w:pPr>
      <w:bookmarkStart w:id="2" w:name="_Toc432574688"/>
      <w:r>
        <w:t>GEMS Residential Financing Product</w:t>
      </w:r>
      <w:r w:rsidR="0034442E">
        <w:t xml:space="preserve"> E</w:t>
      </w:r>
      <w:r w:rsidR="00A838AF" w:rsidRPr="00A838AF">
        <w:t>ligibility Requirements</w:t>
      </w:r>
      <w:bookmarkEnd w:id="2"/>
    </w:p>
    <w:p w14:paraId="17C32C30" w14:textId="073AC885" w:rsidR="00A838AF" w:rsidRDefault="00AF572C" w:rsidP="00343505">
      <w:r>
        <w:t>To be considered “Eligible” in the Program, the requirements described herein must be met.</w:t>
      </w:r>
    </w:p>
    <w:p w14:paraId="7BEF40AA" w14:textId="6BE7C0AE" w:rsidR="00E23E10" w:rsidRDefault="00A838AF" w:rsidP="003F6D16">
      <w:pPr>
        <w:pStyle w:val="Heading2"/>
        <w:ind w:left="720" w:hanging="720"/>
      </w:pPr>
      <w:bookmarkStart w:id="3" w:name="_Toc432574689"/>
      <w:r w:rsidRPr="00E23E10">
        <w:t>Eligible Propert</w:t>
      </w:r>
      <w:r w:rsidR="008A6BC8">
        <w:t>y</w:t>
      </w:r>
      <w:bookmarkEnd w:id="3"/>
    </w:p>
    <w:p w14:paraId="2490AFD9" w14:textId="538F0104" w:rsidR="00412D19" w:rsidRDefault="009524CA" w:rsidP="00E06722">
      <w:pPr>
        <w:pStyle w:val="ListParagraph"/>
        <w:numPr>
          <w:ilvl w:val="0"/>
          <w:numId w:val="17"/>
        </w:numPr>
        <w:ind w:left="1080"/>
      </w:pPr>
      <w:r>
        <w:t xml:space="preserve">Property must be </w:t>
      </w:r>
      <w:r w:rsidR="00412D19">
        <w:t xml:space="preserve">an existing </w:t>
      </w:r>
      <w:r>
        <w:t>single</w:t>
      </w:r>
      <w:r w:rsidR="00412D19">
        <w:t>-</w:t>
      </w:r>
      <w:r>
        <w:t>family residen</w:t>
      </w:r>
      <w:r w:rsidR="00412D19">
        <w:t>tial building.</w:t>
      </w:r>
    </w:p>
    <w:p w14:paraId="5DB6D57F" w14:textId="11BD2A6A" w:rsidR="00A838AF" w:rsidRDefault="00412D19" w:rsidP="00E06722">
      <w:pPr>
        <w:pStyle w:val="ListParagraph"/>
        <w:numPr>
          <w:ilvl w:val="0"/>
          <w:numId w:val="17"/>
        </w:numPr>
        <w:ind w:left="1080"/>
      </w:pPr>
      <w:r>
        <w:t xml:space="preserve">Property must be </w:t>
      </w:r>
      <w:r w:rsidR="009524CA">
        <w:t xml:space="preserve">located within </w:t>
      </w:r>
      <w:r w:rsidR="001C5E4E">
        <w:t>t</w:t>
      </w:r>
      <w:r w:rsidR="00E06722">
        <w:t xml:space="preserve">he service territories of </w:t>
      </w:r>
      <w:r w:rsidR="00E23E10">
        <w:t>Hawaiian Electric Company</w:t>
      </w:r>
      <w:r>
        <w:t>, Inc.;</w:t>
      </w:r>
      <w:r w:rsidR="009524CA">
        <w:t xml:space="preserve"> </w:t>
      </w:r>
      <w:r>
        <w:t xml:space="preserve">Hawaii Electric Light Company, Inc.; or </w:t>
      </w:r>
      <w:r w:rsidR="009524CA">
        <w:t>Maui Electric Company</w:t>
      </w:r>
      <w:r>
        <w:t>, Ltd.</w:t>
      </w:r>
    </w:p>
    <w:p w14:paraId="4A2955C8" w14:textId="6F136604" w:rsidR="009524CA" w:rsidRDefault="009524CA" w:rsidP="009524CA">
      <w:pPr>
        <w:pStyle w:val="ListParagraph"/>
        <w:numPr>
          <w:ilvl w:val="0"/>
          <w:numId w:val="17"/>
        </w:numPr>
        <w:ind w:left="1080"/>
      </w:pPr>
      <w:r>
        <w:t>The property must be fee simple</w:t>
      </w:r>
      <w:r w:rsidR="00293E03">
        <w:t xml:space="preserve"> or may be located on leasehold</w:t>
      </w:r>
      <w:r>
        <w:t xml:space="preserve"> lands </w:t>
      </w:r>
      <w:r w:rsidR="00C549A2">
        <w:t>with at least 25 years remaining on the lease term</w:t>
      </w:r>
      <w:r>
        <w:t>.</w:t>
      </w:r>
      <w:r w:rsidRPr="009524CA">
        <w:t xml:space="preserve"> </w:t>
      </w:r>
    </w:p>
    <w:p w14:paraId="003C87B9" w14:textId="2110E5FF" w:rsidR="009524CA" w:rsidRPr="00E75886" w:rsidRDefault="009524CA" w:rsidP="003F6D16">
      <w:pPr>
        <w:pStyle w:val="ListParagraph"/>
        <w:numPr>
          <w:ilvl w:val="0"/>
          <w:numId w:val="17"/>
        </w:numPr>
        <w:ind w:left="1080"/>
      </w:pPr>
      <w:r w:rsidRPr="00E75886">
        <w:t>Evidence of property ownership is required</w:t>
      </w:r>
      <w:r w:rsidR="003F6D16" w:rsidRPr="00E75886">
        <w:t xml:space="preserve"> (see Eligible Borrower requirements)</w:t>
      </w:r>
      <w:r w:rsidRPr="00E75886">
        <w:t>.</w:t>
      </w:r>
    </w:p>
    <w:p w14:paraId="2D2F7D61" w14:textId="77777777" w:rsidR="00E23E10" w:rsidRPr="00E75886" w:rsidRDefault="00E23E10" w:rsidP="005D35B5">
      <w:pPr>
        <w:pStyle w:val="Heading2"/>
        <w:ind w:left="720" w:hanging="720"/>
      </w:pPr>
      <w:bookmarkStart w:id="4" w:name="_Toc432574690"/>
      <w:r w:rsidRPr="00E75886">
        <w:t>Eligible Borrower</w:t>
      </w:r>
      <w:bookmarkEnd w:id="4"/>
    </w:p>
    <w:p w14:paraId="11E9BC6C" w14:textId="59F68749" w:rsidR="00BF68FF" w:rsidRPr="00E75886" w:rsidRDefault="00BF68FF" w:rsidP="00E23E10">
      <w:pPr>
        <w:ind w:left="720"/>
      </w:pPr>
      <w:r w:rsidRPr="00E75886">
        <w:t xml:space="preserve">In addition to the Eligible Property </w:t>
      </w:r>
      <w:r w:rsidR="00412D19" w:rsidRPr="00E75886">
        <w:t>r</w:t>
      </w:r>
      <w:r w:rsidRPr="00E75886">
        <w:t xml:space="preserve">equirements, </w:t>
      </w:r>
      <w:r w:rsidR="00412D19" w:rsidRPr="00E75886">
        <w:t xml:space="preserve">the </w:t>
      </w:r>
      <w:r w:rsidRPr="00E75886">
        <w:t>Eligible Borrower must meet specific criteria in order to be eligible for the GEMS Residential Financing Pro</w:t>
      </w:r>
      <w:r w:rsidR="008A6BC8" w:rsidRPr="00E75886">
        <w:t>duct</w:t>
      </w:r>
      <w:r w:rsidRPr="00E75886">
        <w:t xml:space="preserve">.  Eligibility criteria for all Borrower(s) </w:t>
      </w:r>
      <w:r w:rsidR="001C6824" w:rsidRPr="00E75886">
        <w:t xml:space="preserve">is </w:t>
      </w:r>
      <w:r w:rsidRPr="00E75886">
        <w:t>as set for</w:t>
      </w:r>
      <w:r w:rsidR="001C6824" w:rsidRPr="00E75886">
        <w:t>th</w:t>
      </w:r>
      <w:r w:rsidRPr="00E75886">
        <w:t xml:space="preserve"> below.  </w:t>
      </w:r>
    </w:p>
    <w:p w14:paraId="23A8009A" w14:textId="5AF8596F" w:rsidR="001C6824" w:rsidRPr="00E75886" w:rsidRDefault="001C6824" w:rsidP="00766259">
      <w:pPr>
        <w:pStyle w:val="ListParagraph"/>
        <w:numPr>
          <w:ilvl w:val="0"/>
          <w:numId w:val="3"/>
        </w:numPr>
      </w:pPr>
      <w:r w:rsidRPr="00E75886">
        <w:t xml:space="preserve">The electric utility account must be held in the name of at </w:t>
      </w:r>
      <w:bookmarkStart w:id="5" w:name="_GoBack"/>
      <w:bookmarkEnd w:id="5"/>
      <w:r w:rsidRPr="00E75886">
        <w:t xml:space="preserve">least one </w:t>
      </w:r>
      <w:r w:rsidR="003F6D16" w:rsidRPr="00E75886">
        <w:t>B</w:t>
      </w:r>
      <w:r w:rsidRPr="00E75886">
        <w:t>orrower</w:t>
      </w:r>
      <w:r w:rsidR="00516D3E" w:rsidRPr="00E75886">
        <w:t>.</w:t>
      </w:r>
    </w:p>
    <w:p w14:paraId="7F2BC89E" w14:textId="124238A7" w:rsidR="00BF68FF" w:rsidRPr="00E75886" w:rsidRDefault="009524CA" w:rsidP="00766259">
      <w:pPr>
        <w:pStyle w:val="ListParagraph"/>
        <w:numPr>
          <w:ilvl w:val="0"/>
          <w:numId w:val="3"/>
        </w:numPr>
      </w:pPr>
      <w:r w:rsidRPr="00E75886">
        <w:t>Consumer credit c</w:t>
      </w:r>
      <w:r w:rsidR="00BF68FF" w:rsidRPr="00E75886">
        <w:t>riteria</w:t>
      </w:r>
      <w:r w:rsidR="007F2054" w:rsidRPr="00E75886">
        <w:t xml:space="preserve"> assessments are</w:t>
      </w:r>
      <w:r w:rsidR="00293E03" w:rsidRPr="00E75886">
        <w:t xml:space="preserve"> based on the high</w:t>
      </w:r>
      <w:r w:rsidR="007259EC" w:rsidRPr="00E75886">
        <w:t>est credit score of all co-borrowers</w:t>
      </w:r>
      <w:r w:rsidR="007F2054" w:rsidRPr="00E75886">
        <w:t>.</w:t>
      </w:r>
    </w:p>
    <w:p w14:paraId="3D5A2C6C" w14:textId="362CDD21" w:rsidR="00E23E10" w:rsidRPr="005D35B5" w:rsidRDefault="00F038D9" w:rsidP="005D35B5">
      <w:pPr>
        <w:pStyle w:val="Heading2"/>
        <w:ind w:left="720" w:hanging="720"/>
      </w:pPr>
      <w:bookmarkStart w:id="6" w:name="_Toc432574691"/>
      <w:r>
        <w:t>Approved</w:t>
      </w:r>
      <w:r w:rsidR="00EF6782">
        <w:t xml:space="preserve"> Installer</w:t>
      </w:r>
      <w:bookmarkEnd w:id="6"/>
    </w:p>
    <w:p w14:paraId="4766F5DD" w14:textId="1DF1942B" w:rsidR="00DA4F15" w:rsidRDefault="00F038D9" w:rsidP="00974CF8">
      <w:pPr>
        <w:pStyle w:val="BodyText"/>
        <w:ind w:left="720" w:right="285"/>
        <w:rPr>
          <w:rFonts w:asciiTheme="minorHAnsi" w:eastAsiaTheme="minorHAnsi" w:hAnsiTheme="minorHAnsi"/>
          <w:sz w:val="22"/>
          <w:szCs w:val="22"/>
        </w:rPr>
      </w:pPr>
      <w:r>
        <w:rPr>
          <w:rFonts w:asciiTheme="minorHAnsi" w:eastAsiaTheme="minorHAnsi" w:hAnsiTheme="minorHAnsi"/>
          <w:sz w:val="22"/>
          <w:szCs w:val="22"/>
        </w:rPr>
        <w:t>Only Approved</w:t>
      </w:r>
      <w:r w:rsidR="00974CF8" w:rsidRPr="00631084">
        <w:rPr>
          <w:rFonts w:asciiTheme="minorHAnsi" w:eastAsiaTheme="minorHAnsi" w:hAnsiTheme="minorHAnsi"/>
          <w:sz w:val="22"/>
          <w:szCs w:val="22"/>
        </w:rPr>
        <w:t xml:space="preserve"> Installers </w:t>
      </w:r>
      <w:r w:rsidR="00A806DB">
        <w:rPr>
          <w:rFonts w:asciiTheme="minorHAnsi" w:eastAsiaTheme="minorHAnsi" w:hAnsiTheme="minorHAnsi"/>
          <w:sz w:val="22"/>
          <w:szCs w:val="22"/>
        </w:rPr>
        <w:t xml:space="preserve">may offer the GEMS Residential Financing Product </w:t>
      </w:r>
      <w:r w:rsidR="00957655">
        <w:rPr>
          <w:rFonts w:asciiTheme="minorHAnsi" w:eastAsiaTheme="minorHAnsi" w:hAnsiTheme="minorHAnsi"/>
          <w:sz w:val="22"/>
          <w:szCs w:val="22"/>
        </w:rPr>
        <w:t>to fund</w:t>
      </w:r>
      <w:r w:rsidR="00974CF8" w:rsidRPr="00631084">
        <w:rPr>
          <w:rFonts w:asciiTheme="minorHAnsi" w:eastAsiaTheme="minorHAnsi" w:hAnsiTheme="minorHAnsi"/>
          <w:sz w:val="22"/>
          <w:szCs w:val="22"/>
        </w:rPr>
        <w:t xml:space="preserve"> </w:t>
      </w:r>
      <w:r w:rsidR="00A806DB">
        <w:rPr>
          <w:rFonts w:asciiTheme="minorHAnsi" w:eastAsiaTheme="minorHAnsi" w:hAnsiTheme="minorHAnsi"/>
          <w:sz w:val="22"/>
          <w:szCs w:val="22"/>
        </w:rPr>
        <w:t xml:space="preserve">Solar PV </w:t>
      </w:r>
      <w:r w:rsidR="00974CF8" w:rsidRPr="00631084">
        <w:rPr>
          <w:rFonts w:asciiTheme="minorHAnsi" w:eastAsiaTheme="minorHAnsi" w:hAnsiTheme="minorHAnsi"/>
          <w:sz w:val="22"/>
          <w:szCs w:val="22"/>
        </w:rPr>
        <w:t>installation</w:t>
      </w:r>
      <w:r w:rsidR="00A806DB">
        <w:rPr>
          <w:rFonts w:asciiTheme="minorHAnsi" w:eastAsiaTheme="minorHAnsi" w:hAnsiTheme="minorHAnsi"/>
          <w:sz w:val="22"/>
          <w:szCs w:val="22"/>
        </w:rPr>
        <w:t>s</w:t>
      </w:r>
      <w:r w:rsidR="00974CF8" w:rsidRPr="00631084">
        <w:rPr>
          <w:rFonts w:asciiTheme="minorHAnsi" w:eastAsiaTheme="minorHAnsi" w:hAnsiTheme="minorHAnsi"/>
          <w:sz w:val="22"/>
          <w:szCs w:val="22"/>
        </w:rPr>
        <w:t xml:space="preserve">. </w:t>
      </w:r>
      <w:r w:rsidR="00DA4F15">
        <w:rPr>
          <w:rFonts w:asciiTheme="minorHAnsi" w:eastAsiaTheme="minorHAnsi" w:hAnsiTheme="minorHAnsi"/>
          <w:sz w:val="22"/>
          <w:szCs w:val="22"/>
        </w:rPr>
        <w:t xml:space="preserve"> For information on becoming an </w:t>
      </w:r>
      <w:r>
        <w:rPr>
          <w:rFonts w:asciiTheme="minorHAnsi" w:eastAsiaTheme="minorHAnsi" w:hAnsiTheme="minorHAnsi"/>
          <w:sz w:val="22"/>
          <w:szCs w:val="22"/>
        </w:rPr>
        <w:t xml:space="preserve">Approved </w:t>
      </w:r>
      <w:r w:rsidR="00DA4F15">
        <w:rPr>
          <w:rFonts w:asciiTheme="minorHAnsi" w:eastAsiaTheme="minorHAnsi" w:hAnsiTheme="minorHAnsi"/>
          <w:sz w:val="22"/>
          <w:szCs w:val="22"/>
        </w:rPr>
        <w:t xml:space="preserve">Installer see Appendix </w:t>
      </w:r>
      <w:r w:rsidR="00934111">
        <w:rPr>
          <w:rFonts w:asciiTheme="minorHAnsi" w:eastAsiaTheme="minorHAnsi" w:hAnsiTheme="minorHAnsi"/>
          <w:sz w:val="22"/>
          <w:szCs w:val="22"/>
        </w:rPr>
        <w:t>A</w:t>
      </w:r>
      <w:r w:rsidR="00DA4F15">
        <w:rPr>
          <w:rFonts w:asciiTheme="minorHAnsi" w:eastAsiaTheme="minorHAnsi" w:hAnsiTheme="minorHAnsi"/>
          <w:sz w:val="22"/>
          <w:szCs w:val="22"/>
        </w:rPr>
        <w:t>.</w:t>
      </w:r>
    </w:p>
    <w:p w14:paraId="53F2F5D4" w14:textId="77777777" w:rsidR="00DA4F15" w:rsidRDefault="00DA4F15" w:rsidP="00974CF8">
      <w:pPr>
        <w:pStyle w:val="BodyText"/>
        <w:ind w:left="720" w:right="285"/>
        <w:rPr>
          <w:rFonts w:asciiTheme="minorHAnsi" w:eastAsiaTheme="minorHAnsi" w:hAnsiTheme="minorHAnsi"/>
          <w:color w:val="010202"/>
          <w:sz w:val="22"/>
          <w:szCs w:val="22"/>
        </w:rPr>
      </w:pPr>
    </w:p>
    <w:p w14:paraId="0C7FDB31" w14:textId="573524EC" w:rsidR="00753803" w:rsidRPr="005D35B5" w:rsidRDefault="00B5109C" w:rsidP="005D35B5">
      <w:pPr>
        <w:pStyle w:val="Heading2"/>
        <w:ind w:left="720" w:hanging="720"/>
      </w:pPr>
      <w:bookmarkStart w:id="7" w:name="_Toc432574692"/>
      <w:r>
        <w:t xml:space="preserve">Eligible </w:t>
      </w:r>
      <w:r w:rsidR="007F2054">
        <w:t>Projects</w:t>
      </w:r>
      <w:bookmarkEnd w:id="7"/>
    </w:p>
    <w:p w14:paraId="2008B062" w14:textId="60ABC710" w:rsidR="00A24DF0" w:rsidRDefault="00753803" w:rsidP="00421DD5">
      <w:pPr>
        <w:ind w:left="720"/>
      </w:pPr>
      <w:r>
        <w:t xml:space="preserve">Eligible </w:t>
      </w:r>
      <w:r w:rsidR="00A24DF0">
        <w:t xml:space="preserve">Installations must be Solar PV systems that: </w:t>
      </w:r>
    </w:p>
    <w:p w14:paraId="08636151" w14:textId="5720A92C" w:rsidR="00A24DF0" w:rsidRDefault="00A24DF0" w:rsidP="005B4298">
      <w:pPr>
        <w:pStyle w:val="ListParagraph"/>
        <w:numPr>
          <w:ilvl w:val="0"/>
          <w:numId w:val="19"/>
        </w:numPr>
      </w:pPr>
      <w:r>
        <w:t>Have</w:t>
      </w:r>
      <w:r w:rsidR="00753803">
        <w:t xml:space="preserve"> </w:t>
      </w:r>
      <w:r w:rsidR="001C5E4E">
        <w:t>utility</w:t>
      </w:r>
      <w:r w:rsidR="00A173AD">
        <w:t xml:space="preserve"> </w:t>
      </w:r>
      <w:r w:rsidR="00896191">
        <w:t xml:space="preserve">interconnection </w:t>
      </w:r>
      <w:r w:rsidR="00871779">
        <w:t>a</w:t>
      </w:r>
      <w:r w:rsidR="00827CE9">
        <w:t>pproval</w:t>
      </w:r>
      <w:r w:rsidR="00871779">
        <w:t xml:space="preserve"> (NEM</w:t>
      </w:r>
      <w:r w:rsidR="00896191">
        <w:t>, CGS, CSS or SIA</w:t>
      </w:r>
      <w:r w:rsidR="00871779">
        <w:t>)</w:t>
      </w:r>
      <w:r w:rsidR="005B4298">
        <w:t>.</w:t>
      </w:r>
    </w:p>
    <w:p w14:paraId="785522CD" w14:textId="0A1E043C" w:rsidR="00753803" w:rsidRDefault="00A24DF0" w:rsidP="003F6D16">
      <w:pPr>
        <w:pStyle w:val="ListParagraph"/>
        <w:numPr>
          <w:ilvl w:val="0"/>
          <w:numId w:val="19"/>
        </w:numPr>
      </w:pPr>
      <w:r>
        <w:t>I</w:t>
      </w:r>
      <w:r w:rsidR="00753803">
        <w:t xml:space="preserve">nclude system </w:t>
      </w:r>
      <w:r w:rsidR="00896191">
        <w:t>monitoring equipment that provides</w:t>
      </w:r>
      <w:r w:rsidR="00753803">
        <w:t xml:space="preserve"> data access</w:t>
      </w:r>
      <w:r w:rsidR="00896191">
        <w:t xml:space="preserve"> to the homeowner</w:t>
      </w:r>
      <w:r w:rsidR="00753803">
        <w:t>.</w:t>
      </w:r>
    </w:p>
    <w:p w14:paraId="75250183" w14:textId="40A9E144" w:rsidR="00A173AD" w:rsidRDefault="00A173AD" w:rsidP="003F6D16">
      <w:pPr>
        <w:pStyle w:val="ListParagraph"/>
        <w:numPr>
          <w:ilvl w:val="0"/>
          <w:numId w:val="19"/>
        </w:numPr>
      </w:pPr>
      <w:r>
        <w:t>Are accompanied by product and installation warranties wi</w:t>
      </w:r>
      <w:r w:rsidR="00896191">
        <w:t>th 10-year warranty for approved</w:t>
      </w:r>
      <w:r>
        <w:t xml:space="preserve"> Installer installation/workmanship and 20-year equipment warranty from the manufacturer.  Warranty information must be evidenced in an executed sales contract.</w:t>
      </w:r>
    </w:p>
    <w:p w14:paraId="577B19FD" w14:textId="0ACA84CE" w:rsidR="005F190A" w:rsidRDefault="00A173AD" w:rsidP="005F190A">
      <w:pPr>
        <w:pStyle w:val="ListParagraph"/>
        <w:numPr>
          <w:ilvl w:val="0"/>
          <w:numId w:val="19"/>
        </w:numPr>
      </w:pPr>
      <w:r>
        <w:t>Has a system</w:t>
      </w:r>
      <w:r w:rsidRPr="00A173AD">
        <w:t xml:space="preserve"> </w:t>
      </w:r>
      <w:r>
        <w:t>des</w:t>
      </w:r>
      <w:r w:rsidR="00896191">
        <w:t xml:space="preserve">ign that is run through </w:t>
      </w:r>
      <w:proofErr w:type="spellStart"/>
      <w:r w:rsidR="00896191">
        <w:t>PVWatts</w:t>
      </w:r>
      <w:proofErr w:type="spellEnd"/>
      <w:r w:rsidR="00896191">
        <w:t xml:space="preserve"> or another</w:t>
      </w:r>
      <w:r>
        <w:t xml:space="preserve"> independent, third-party system assessment.  Installers must attest to the accuracy of the designed system information.  </w:t>
      </w:r>
    </w:p>
    <w:p w14:paraId="029FB520" w14:textId="31D687CB" w:rsidR="007F2054" w:rsidRDefault="00B32EAD" w:rsidP="005F190A">
      <w:pPr>
        <w:pStyle w:val="ListParagraph"/>
        <w:numPr>
          <w:ilvl w:val="0"/>
          <w:numId w:val="19"/>
        </w:numPr>
      </w:pPr>
      <w:r>
        <w:t xml:space="preserve">Are sized so that expected </w:t>
      </w:r>
      <w:r w:rsidRPr="0057392B">
        <w:t>production from s</w:t>
      </w:r>
      <w:r w:rsidR="00871779">
        <w:t xml:space="preserve">ystem </w:t>
      </w:r>
      <w:r w:rsidR="00896191">
        <w:t xml:space="preserve">is less </w:t>
      </w:r>
      <w:r w:rsidR="000F2D9F">
        <w:t>than 100</w:t>
      </w:r>
      <w:r w:rsidRPr="0057392B">
        <w:t>% of site usage base</w:t>
      </w:r>
      <w:r>
        <w:t>d on most recent 12-mont</w:t>
      </w:r>
      <w:r w:rsidR="000F2D9F">
        <w:t>h period at the subject property, or up to 125% of past annual usage if the borrower submits an email or letter acknowledging and stating the reasons for the oversizing</w:t>
      </w:r>
      <w:r>
        <w:t xml:space="preserve">.  </w:t>
      </w:r>
      <w:r w:rsidR="000F2D9F">
        <w:t xml:space="preserve">Where less than </w:t>
      </w:r>
      <w:r>
        <w:t>12-month</w:t>
      </w:r>
      <w:r w:rsidR="000F2D9F">
        <w:t>s of energy</w:t>
      </w:r>
      <w:r>
        <w:t xml:space="preserve"> usage </w:t>
      </w:r>
      <w:r w:rsidR="000F2D9F">
        <w:t xml:space="preserve">data is available, systems may not exceed 100% of average demonstrated usage. </w:t>
      </w:r>
    </w:p>
    <w:p w14:paraId="0D9165CA" w14:textId="1A382C7E" w:rsidR="007F2054" w:rsidRDefault="00B32EAD" w:rsidP="00657561">
      <w:pPr>
        <w:pStyle w:val="ListParagraph"/>
        <w:numPr>
          <w:ilvl w:val="0"/>
          <w:numId w:val="19"/>
        </w:numPr>
      </w:pPr>
      <w:r>
        <w:t xml:space="preserve">Are </w:t>
      </w:r>
      <w:r w:rsidR="008F78D3">
        <w:t>priced</w:t>
      </w:r>
      <w:r w:rsidR="007F2054">
        <w:t xml:space="preserve"> where total cost per watt</w:t>
      </w:r>
      <w:r w:rsidR="008F78D3" w:rsidRPr="008F78D3">
        <w:rPr>
          <w:rFonts w:eastAsiaTheme="minorHAnsi"/>
        </w:rPr>
        <w:t xml:space="preserve"> </w:t>
      </w:r>
      <w:r w:rsidR="008F78D3" w:rsidRPr="008F78D3">
        <w:t>meet</w:t>
      </w:r>
      <w:r w:rsidR="008F78D3">
        <w:t>s</w:t>
      </w:r>
      <w:r w:rsidR="008F78D3" w:rsidRPr="008F78D3">
        <w:t xml:space="preserve"> underwriting guidelines that are consistent with industry standards.</w:t>
      </w:r>
    </w:p>
    <w:p w14:paraId="35D4EC61" w14:textId="447114B7" w:rsidR="007F2054" w:rsidRDefault="007F2054" w:rsidP="00657561">
      <w:pPr>
        <w:pStyle w:val="ListParagraph"/>
        <w:numPr>
          <w:ilvl w:val="0"/>
          <w:numId w:val="19"/>
        </w:numPr>
      </w:pPr>
      <w:r>
        <w:t xml:space="preserve">Have financed costs that include: solar panel materials and labor installation, required electrical upgrades, permits, utility </w:t>
      </w:r>
      <w:r w:rsidR="00C81CAA">
        <w:t>interconnection</w:t>
      </w:r>
      <w:r>
        <w:t xml:space="preserve"> fees, and other hard cost and structural improvements may be assessed.</w:t>
      </w:r>
    </w:p>
    <w:p w14:paraId="74A05EC4" w14:textId="07D87B95" w:rsidR="00836423" w:rsidRDefault="00FC4FDE" w:rsidP="00836423">
      <w:pPr>
        <w:ind w:left="720"/>
      </w:pPr>
      <w:r>
        <w:t xml:space="preserve">Projects will be assessed during the </w:t>
      </w:r>
      <w:r w:rsidRPr="00FC4FDE">
        <w:t>Validation/Qualify Project</w:t>
      </w:r>
      <w:r>
        <w:t xml:space="preserve"> phase of </w:t>
      </w:r>
      <w:r w:rsidRPr="00FC4FDE">
        <w:t>financing process for the GEMS Residential Financing Product.</w:t>
      </w:r>
      <w:r>
        <w:t xml:space="preserve">  See Section 5.4 for project information that must be evidenced in an executed sales contract.</w:t>
      </w:r>
    </w:p>
    <w:p w14:paraId="329B8E07" w14:textId="77777777" w:rsidR="004E302D" w:rsidRPr="00A838AF" w:rsidRDefault="004E302D" w:rsidP="005D35B5">
      <w:pPr>
        <w:pStyle w:val="Heading1"/>
      </w:pPr>
      <w:bookmarkStart w:id="8" w:name="_Toc432574693"/>
      <w:r>
        <w:t>Financing Product Terms</w:t>
      </w:r>
      <w:bookmarkEnd w:id="8"/>
    </w:p>
    <w:p w14:paraId="14A46828" w14:textId="77777777" w:rsidR="004E302D" w:rsidRPr="005D35B5" w:rsidRDefault="00435F67" w:rsidP="005D35B5">
      <w:pPr>
        <w:pStyle w:val="Heading2"/>
        <w:ind w:left="720" w:hanging="720"/>
      </w:pPr>
      <w:bookmarkStart w:id="9" w:name="_Toc432574694"/>
      <w:r w:rsidRPr="0034442E">
        <w:t>Interest Rate</w:t>
      </w:r>
      <w:bookmarkEnd w:id="9"/>
    </w:p>
    <w:p w14:paraId="023C7032" w14:textId="1581E59F" w:rsidR="0034442E" w:rsidRDefault="00435F67" w:rsidP="00435F67">
      <w:pPr>
        <w:ind w:left="720"/>
      </w:pPr>
      <w:r>
        <w:t xml:space="preserve">The borrower(s) interest rate is </w:t>
      </w:r>
      <w:r w:rsidR="00C81CAA">
        <w:t>5.99%</w:t>
      </w:r>
      <w:r>
        <w:t>.</w:t>
      </w:r>
    </w:p>
    <w:p w14:paraId="0F699701" w14:textId="77777777" w:rsidR="007F71D1" w:rsidRDefault="007F71D1" w:rsidP="002B264B">
      <w:pPr>
        <w:autoSpaceDE w:val="0"/>
        <w:autoSpaceDN w:val="0"/>
        <w:adjustRightInd w:val="0"/>
        <w:spacing w:after="0" w:line="240" w:lineRule="auto"/>
        <w:ind w:firstLine="720"/>
        <w:rPr>
          <w:b/>
        </w:rPr>
      </w:pPr>
      <w:r>
        <w:rPr>
          <w:rFonts w:cs="ProximaNova-Bold"/>
          <w:b/>
          <w:bCs/>
          <w:sz w:val="20"/>
          <w:szCs w:val="20"/>
        </w:rPr>
        <w:t>Interest rates</w:t>
      </w:r>
      <w:r w:rsidRPr="00BF68FF">
        <w:rPr>
          <w:rFonts w:cs="ProximaNova-Bold"/>
          <w:b/>
          <w:bCs/>
          <w:sz w:val="20"/>
          <w:szCs w:val="20"/>
        </w:rPr>
        <w:t xml:space="preserve"> are subject to change at GEMS Program discretion.</w:t>
      </w:r>
    </w:p>
    <w:p w14:paraId="60D2B463" w14:textId="77777777" w:rsidR="00435F67" w:rsidRPr="005D35B5" w:rsidRDefault="0034442E" w:rsidP="005D35B5">
      <w:pPr>
        <w:pStyle w:val="Heading2"/>
        <w:ind w:left="720" w:hanging="720"/>
      </w:pPr>
      <w:bookmarkStart w:id="10" w:name="_Toc432574695"/>
      <w:r w:rsidRPr="0034442E">
        <w:t>Loan Amount</w:t>
      </w:r>
      <w:bookmarkEnd w:id="10"/>
    </w:p>
    <w:p w14:paraId="0E5F2E8E" w14:textId="77777777" w:rsidR="00C712F3" w:rsidRDefault="00AA1D5D" w:rsidP="00C712F3">
      <w:pPr>
        <w:ind w:left="720"/>
      </w:pPr>
      <w:r>
        <w:t>The loan may be made for an amount u</w:t>
      </w:r>
      <w:r w:rsidR="0034442E">
        <w:t>p to 100% of the Eligible Cost of an Eligible Improvement</w:t>
      </w:r>
      <w:r w:rsidR="001C5E4E">
        <w:t>.</w:t>
      </w:r>
      <w:r w:rsidR="009C3804">
        <w:t xml:space="preserve">  </w:t>
      </w:r>
      <w:r w:rsidR="00C712F3">
        <w:t>There is no down payment requirement.</w:t>
      </w:r>
    </w:p>
    <w:p w14:paraId="7489C956" w14:textId="77777777" w:rsidR="0034442E" w:rsidRDefault="0034442E" w:rsidP="0034442E">
      <w:pPr>
        <w:ind w:left="720"/>
      </w:pPr>
      <w:r>
        <w:t>There is a $75,000 maximum loan amount.</w:t>
      </w:r>
    </w:p>
    <w:p w14:paraId="64FDDA95" w14:textId="77777777" w:rsidR="0034442E" w:rsidRPr="005D35B5" w:rsidRDefault="0034442E" w:rsidP="005D35B5">
      <w:pPr>
        <w:pStyle w:val="Heading2"/>
        <w:ind w:left="720" w:hanging="720"/>
      </w:pPr>
      <w:bookmarkStart w:id="11" w:name="_Toc432574696"/>
      <w:r>
        <w:lastRenderedPageBreak/>
        <w:t>Loan Term</w:t>
      </w:r>
      <w:bookmarkEnd w:id="11"/>
      <w:r>
        <w:t xml:space="preserve"> </w:t>
      </w:r>
    </w:p>
    <w:p w14:paraId="79B76728" w14:textId="77777777" w:rsidR="0034442E" w:rsidRDefault="0034442E" w:rsidP="0034442E">
      <w:pPr>
        <w:ind w:left="720"/>
      </w:pPr>
      <w:r w:rsidRPr="00C712F3">
        <w:t xml:space="preserve">The loan term is for a </w:t>
      </w:r>
      <w:r w:rsidR="00AD4EDE">
        <w:t>t</w:t>
      </w:r>
      <w:r w:rsidRPr="00C712F3">
        <w:t>wenty (20) year period.  The</w:t>
      </w:r>
      <w:r w:rsidR="00C712F3">
        <w:t xml:space="preserve"> </w:t>
      </w:r>
      <w:r w:rsidR="00AD4EDE">
        <w:t>interes</w:t>
      </w:r>
      <w:r w:rsidR="00A558E0">
        <w:t>t</w:t>
      </w:r>
      <w:r w:rsidR="00AD4EDE">
        <w:t xml:space="preserve"> </w:t>
      </w:r>
      <w:r w:rsidR="00C712F3">
        <w:t xml:space="preserve">is </w:t>
      </w:r>
      <w:r w:rsidR="00C712F3" w:rsidRPr="00C712F3">
        <w:t>fixed</w:t>
      </w:r>
      <w:r w:rsidR="00A558E0">
        <w:t xml:space="preserve"> and loan payments are</w:t>
      </w:r>
      <w:r w:rsidRPr="00C712F3">
        <w:t xml:space="preserve"> fully amorti</w:t>
      </w:r>
      <w:r w:rsidR="00C712F3" w:rsidRPr="00C712F3">
        <w:t xml:space="preserve">zing </w:t>
      </w:r>
      <w:r w:rsidR="00C712F3">
        <w:t xml:space="preserve">over the term of the </w:t>
      </w:r>
      <w:r w:rsidR="00C712F3" w:rsidRPr="00C712F3">
        <w:t>loan.</w:t>
      </w:r>
    </w:p>
    <w:p w14:paraId="0BFD725B" w14:textId="3A9C8AE7" w:rsidR="00C712F3" w:rsidRDefault="00C712F3" w:rsidP="0034442E">
      <w:pPr>
        <w:ind w:left="720"/>
      </w:pPr>
      <w:r>
        <w:t>There is no prepayment penalty for paying off the outstanding loan balance prior the end of loan term.</w:t>
      </w:r>
      <w:r w:rsidR="000F2D9F">
        <w:t xml:space="preserve">  Borrowers may</w:t>
      </w:r>
      <w:r w:rsidR="00871779">
        <w:t xml:space="preserve"> prepay a portion of and re-amortize the loan.</w:t>
      </w:r>
    </w:p>
    <w:p w14:paraId="1518B440" w14:textId="77777777" w:rsidR="00C712F3" w:rsidRPr="005D35B5" w:rsidRDefault="00C712F3" w:rsidP="005D35B5">
      <w:pPr>
        <w:pStyle w:val="Heading2"/>
        <w:ind w:left="720" w:hanging="720"/>
      </w:pPr>
      <w:bookmarkStart w:id="12" w:name="_Toc432574697"/>
      <w:r w:rsidRPr="00C712F3">
        <w:t>Repayment Terms</w:t>
      </w:r>
      <w:bookmarkEnd w:id="12"/>
    </w:p>
    <w:p w14:paraId="6FC7AEA6" w14:textId="77777777" w:rsidR="00C712F3" w:rsidRDefault="00A558E0" w:rsidP="00C712F3">
      <w:pPr>
        <w:tabs>
          <w:tab w:val="left" w:pos="360"/>
        </w:tabs>
        <w:ind w:left="720"/>
      </w:pPr>
      <w:r w:rsidRPr="00A558E0">
        <w:t xml:space="preserve">The </w:t>
      </w:r>
      <w:r w:rsidR="009C3804">
        <w:t>Borrower</w:t>
      </w:r>
      <w:r w:rsidR="002B7402">
        <w:t xml:space="preserve"> will receive monthly loan statements from </w:t>
      </w:r>
      <w:r w:rsidR="004909AB">
        <w:t xml:space="preserve">the </w:t>
      </w:r>
      <w:r w:rsidR="002B7402">
        <w:t>GEMS Residential Financing Pro</w:t>
      </w:r>
      <w:r w:rsidR="00A806DB">
        <w:t>duct</w:t>
      </w:r>
      <w:r w:rsidR="002B7402">
        <w:t xml:space="preserve"> servicer.  </w:t>
      </w:r>
      <w:r w:rsidRPr="00A558E0">
        <w:t xml:space="preserve">The </w:t>
      </w:r>
      <w:r w:rsidR="002B7402">
        <w:t>Borrower is to make loan r</w:t>
      </w:r>
      <w:r w:rsidR="00C712F3">
        <w:t xml:space="preserve">epayments directly to loan servicer via </w:t>
      </w:r>
      <w:r w:rsidR="002B7402">
        <w:t>check</w:t>
      </w:r>
      <w:r w:rsidR="00C712F3">
        <w:t xml:space="preserve"> or automatic </w:t>
      </w:r>
      <w:r w:rsidR="006F2013">
        <w:t>clearinghouse</w:t>
      </w:r>
      <w:r w:rsidR="00C712F3">
        <w:t xml:space="preserve"> (</w:t>
      </w:r>
      <w:r w:rsidR="00B32EAD">
        <w:t>“</w:t>
      </w:r>
      <w:r w:rsidR="00C712F3">
        <w:t>ACH</w:t>
      </w:r>
      <w:r w:rsidR="00B32EAD">
        <w:t>”</w:t>
      </w:r>
      <w:r w:rsidR="00C712F3">
        <w:t>)</w:t>
      </w:r>
      <w:r w:rsidR="006F2013">
        <w:t xml:space="preserve"> payments</w:t>
      </w:r>
      <w:r w:rsidR="00C712F3">
        <w:t>.</w:t>
      </w:r>
      <w:r w:rsidR="002B7402">
        <w:t xml:space="preserve">  </w:t>
      </w:r>
      <w:r>
        <w:t xml:space="preserve">Non-ACH payments may be assessed additional fees.  </w:t>
      </w:r>
      <w:r w:rsidR="002B7402">
        <w:t xml:space="preserve">Debit and/or credit card payments from </w:t>
      </w:r>
      <w:r w:rsidR="006F2013">
        <w:t>the B</w:t>
      </w:r>
      <w:r w:rsidR="002B7402">
        <w:t xml:space="preserve">orrower will not be accepted.  </w:t>
      </w:r>
    </w:p>
    <w:p w14:paraId="5A84075F" w14:textId="205C1DAD" w:rsidR="00C712F3" w:rsidRDefault="00C712F3" w:rsidP="00C712F3">
      <w:pPr>
        <w:tabs>
          <w:tab w:val="left" w:pos="360"/>
        </w:tabs>
        <w:ind w:left="720"/>
      </w:pPr>
      <w:r>
        <w:t xml:space="preserve">If </w:t>
      </w:r>
      <w:r w:rsidR="006F2013">
        <w:t xml:space="preserve">property </w:t>
      </w:r>
      <w:r>
        <w:t xml:space="preserve">is sold or transferred, </w:t>
      </w:r>
      <w:r w:rsidR="000F2D9F">
        <w:t xml:space="preserve">the loan may be assumed if the buyer meets GEMS underwriting guidelines or </w:t>
      </w:r>
      <w:r>
        <w:t>the outstanding balance of the loa</w:t>
      </w:r>
      <w:r w:rsidRPr="00DF6DC5">
        <w:t>n</w:t>
      </w:r>
      <w:r w:rsidR="000F2D9F">
        <w:t xml:space="preserve"> must be repaid in full</w:t>
      </w:r>
      <w:r w:rsidRPr="00DF6DC5">
        <w:t>.</w:t>
      </w:r>
      <w:r>
        <w:t xml:space="preserve">  </w:t>
      </w:r>
    </w:p>
    <w:p w14:paraId="3D9984E7" w14:textId="77777777" w:rsidR="00C712F3" w:rsidRPr="005D35B5" w:rsidRDefault="00C712F3" w:rsidP="005D35B5">
      <w:pPr>
        <w:pStyle w:val="Heading2"/>
        <w:ind w:left="720" w:hanging="720"/>
      </w:pPr>
      <w:bookmarkStart w:id="13" w:name="_Toc432574698"/>
      <w:r w:rsidRPr="00C712F3">
        <w:t>Collateral/Security</w:t>
      </w:r>
      <w:bookmarkEnd w:id="13"/>
    </w:p>
    <w:p w14:paraId="458C5D12" w14:textId="77777777" w:rsidR="001F39A1" w:rsidRDefault="002B7402" w:rsidP="001F39A1">
      <w:pPr>
        <w:ind w:left="720"/>
        <w:rPr>
          <w:lang w:val="en"/>
        </w:rPr>
      </w:pPr>
      <w:r w:rsidRPr="002B7402">
        <w:rPr>
          <w:bCs/>
          <w:lang w:val="en"/>
        </w:rPr>
        <w:t xml:space="preserve">UCC-1 </w:t>
      </w:r>
      <w:r w:rsidR="00A558E0">
        <w:rPr>
          <w:bCs/>
          <w:lang w:val="en"/>
        </w:rPr>
        <w:t xml:space="preserve">and fixture </w:t>
      </w:r>
      <w:r w:rsidRPr="002B7402">
        <w:rPr>
          <w:bCs/>
          <w:lang w:val="en"/>
        </w:rPr>
        <w:t>filing</w:t>
      </w:r>
      <w:r w:rsidR="00A558E0">
        <w:rPr>
          <w:bCs/>
          <w:lang w:val="en"/>
        </w:rPr>
        <w:t>s</w:t>
      </w:r>
      <w:r w:rsidRPr="002B7402">
        <w:rPr>
          <w:bCs/>
          <w:lang w:val="en"/>
        </w:rPr>
        <w:t xml:space="preserve"> will</w:t>
      </w:r>
      <w:r>
        <w:rPr>
          <w:bCs/>
          <w:lang w:val="en"/>
        </w:rPr>
        <w:t xml:space="preserve"> </w:t>
      </w:r>
      <w:r w:rsidR="001F39A1">
        <w:rPr>
          <w:bCs/>
          <w:lang w:val="en"/>
        </w:rPr>
        <w:t xml:space="preserve">be </w:t>
      </w:r>
      <w:r>
        <w:rPr>
          <w:bCs/>
          <w:lang w:val="en"/>
        </w:rPr>
        <w:t xml:space="preserve">filed at the </w:t>
      </w:r>
      <w:r w:rsidR="00B32EAD">
        <w:rPr>
          <w:bCs/>
          <w:lang w:val="en"/>
        </w:rPr>
        <w:t xml:space="preserve">applicable </w:t>
      </w:r>
      <w:r>
        <w:rPr>
          <w:bCs/>
          <w:lang w:val="en"/>
        </w:rPr>
        <w:t>county</w:t>
      </w:r>
      <w:r w:rsidR="00B32EAD">
        <w:rPr>
          <w:bCs/>
          <w:lang w:val="en"/>
        </w:rPr>
        <w:t>’s</w:t>
      </w:r>
      <w:r>
        <w:rPr>
          <w:bCs/>
          <w:lang w:val="en"/>
        </w:rPr>
        <w:t xml:space="preserve"> register of deeds</w:t>
      </w:r>
      <w:r w:rsidR="00A558E0">
        <w:rPr>
          <w:bCs/>
          <w:lang w:val="en"/>
        </w:rPr>
        <w:t xml:space="preserve">. </w:t>
      </w:r>
    </w:p>
    <w:p w14:paraId="34DB5C7F" w14:textId="4C5A6987" w:rsidR="00C712F3" w:rsidRDefault="001F39A1" w:rsidP="001F39A1">
      <w:pPr>
        <w:ind w:left="720"/>
        <w:rPr>
          <w:lang w:val="en"/>
        </w:rPr>
      </w:pPr>
      <w:r>
        <w:rPr>
          <w:lang w:val="en"/>
        </w:rPr>
        <w:t>Installers must remove any</w:t>
      </w:r>
      <w:r w:rsidR="00870626">
        <w:rPr>
          <w:lang w:val="en"/>
        </w:rPr>
        <w:t>/all</w:t>
      </w:r>
      <w:r>
        <w:rPr>
          <w:lang w:val="en"/>
        </w:rPr>
        <w:t xml:space="preserve"> liens </w:t>
      </w:r>
      <w:r w:rsidR="00870626">
        <w:rPr>
          <w:lang w:val="en"/>
        </w:rPr>
        <w:t xml:space="preserve">filed </w:t>
      </w:r>
      <w:r>
        <w:rPr>
          <w:lang w:val="en"/>
        </w:rPr>
        <w:t xml:space="preserve">within </w:t>
      </w:r>
      <w:r w:rsidR="006F2013">
        <w:rPr>
          <w:lang w:val="en"/>
        </w:rPr>
        <w:t>five (</w:t>
      </w:r>
      <w:r>
        <w:rPr>
          <w:lang w:val="en"/>
        </w:rPr>
        <w:t>5</w:t>
      </w:r>
      <w:r w:rsidR="006F2013">
        <w:rPr>
          <w:lang w:val="en"/>
        </w:rPr>
        <w:t>)</w:t>
      </w:r>
      <w:r>
        <w:rPr>
          <w:lang w:val="en"/>
        </w:rPr>
        <w:t xml:space="preserve"> business days of receipt of loan proceeds.  </w:t>
      </w:r>
      <w:r w:rsidR="002B7402">
        <w:rPr>
          <w:lang w:val="en"/>
        </w:rPr>
        <w:t xml:space="preserve">  </w:t>
      </w:r>
    </w:p>
    <w:p w14:paraId="5E784F9F" w14:textId="77777777" w:rsidR="00487AC9" w:rsidRDefault="00487AC9" w:rsidP="005D35B5">
      <w:pPr>
        <w:pStyle w:val="Heading1"/>
      </w:pPr>
      <w:bookmarkStart w:id="14" w:name="_Toc432574699"/>
      <w:r w:rsidRPr="00487AC9">
        <w:t>Fees &amp; Funding</w:t>
      </w:r>
      <w:bookmarkEnd w:id="14"/>
    </w:p>
    <w:p w14:paraId="48937EA6" w14:textId="6B69C537" w:rsidR="000262C4" w:rsidRPr="000262C4" w:rsidRDefault="000262C4" w:rsidP="000262C4">
      <w:r w:rsidRPr="000262C4">
        <w:t xml:space="preserve">Installers will </w:t>
      </w:r>
      <w:r w:rsidR="00A558E0">
        <w:t>be responsible for</w:t>
      </w:r>
      <w:r w:rsidR="000E2330">
        <w:t xml:space="preserve"> </w:t>
      </w:r>
      <w:r w:rsidR="003174BC">
        <w:t xml:space="preserve">the </w:t>
      </w:r>
      <w:r w:rsidR="009524CA">
        <w:t>loan origination</w:t>
      </w:r>
      <w:r w:rsidR="009524CA" w:rsidRPr="000262C4">
        <w:t xml:space="preserve"> </w:t>
      </w:r>
      <w:r w:rsidRPr="000262C4">
        <w:t>fee</w:t>
      </w:r>
      <w:r w:rsidR="00A558E0">
        <w:t>s</w:t>
      </w:r>
      <w:r w:rsidRPr="000262C4">
        <w:t xml:space="preserve"> at the loan closing.  Upon project completion</w:t>
      </w:r>
      <w:r w:rsidR="00B32EAD">
        <w:t>,</w:t>
      </w:r>
      <w:r w:rsidRPr="000262C4">
        <w:t xml:space="preserve"> the lender will fund the </w:t>
      </w:r>
      <w:r w:rsidR="006F2013">
        <w:t>Installer</w:t>
      </w:r>
      <w:r w:rsidR="006F2013" w:rsidRPr="000262C4">
        <w:t xml:space="preserve"> </w:t>
      </w:r>
      <w:r w:rsidRPr="000262C4">
        <w:t xml:space="preserve">the loan amount net of the </w:t>
      </w:r>
      <w:r w:rsidR="009524CA">
        <w:t>origination</w:t>
      </w:r>
      <w:r w:rsidR="009524CA" w:rsidRPr="000262C4">
        <w:t xml:space="preserve"> </w:t>
      </w:r>
      <w:r w:rsidRPr="000262C4">
        <w:t>fee.</w:t>
      </w:r>
    </w:p>
    <w:p w14:paraId="5D6E71C2" w14:textId="77777777" w:rsidR="00446CFC" w:rsidRPr="005D35B5" w:rsidRDefault="00487AC9" w:rsidP="005D35B5">
      <w:pPr>
        <w:pStyle w:val="Heading2"/>
        <w:ind w:left="720" w:hanging="720"/>
      </w:pPr>
      <w:bookmarkStart w:id="15" w:name="_Toc432574700"/>
      <w:r w:rsidRPr="00487AC9">
        <w:t>Fees</w:t>
      </w:r>
      <w:bookmarkEnd w:id="15"/>
    </w:p>
    <w:p w14:paraId="710EF5F1" w14:textId="77777777" w:rsidR="00682A4C" w:rsidRDefault="00A558E0" w:rsidP="00487AC9">
      <w:pPr>
        <w:ind w:left="720"/>
      </w:pPr>
      <w:r>
        <w:t xml:space="preserve">The </w:t>
      </w:r>
      <w:r w:rsidR="009524CA">
        <w:t>origination</w:t>
      </w:r>
      <w:r w:rsidR="000262C4">
        <w:t xml:space="preserve"> fee shall be the greater of one percent (1.0%) of the </w:t>
      </w:r>
      <w:r>
        <w:t>l</w:t>
      </w:r>
      <w:r w:rsidR="000262C4">
        <w:t xml:space="preserve">oan </w:t>
      </w:r>
      <w:r>
        <w:t>a</w:t>
      </w:r>
      <w:r w:rsidR="000262C4">
        <w:t xml:space="preserve">mount or $300.  </w:t>
      </w:r>
    </w:p>
    <w:p w14:paraId="65FE0FEA" w14:textId="77777777" w:rsidR="000262C4" w:rsidRPr="005D35B5" w:rsidRDefault="000262C4" w:rsidP="005D35B5">
      <w:pPr>
        <w:pStyle w:val="Heading2"/>
        <w:ind w:left="720" w:hanging="720"/>
      </w:pPr>
      <w:bookmarkStart w:id="16" w:name="_Toc432574701"/>
      <w:r w:rsidRPr="000262C4">
        <w:t>Funding</w:t>
      </w:r>
      <w:bookmarkEnd w:id="16"/>
    </w:p>
    <w:p w14:paraId="5EB57D77" w14:textId="718FD71F" w:rsidR="000262C4" w:rsidRDefault="00A558E0" w:rsidP="00487AC9">
      <w:pPr>
        <w:ind w:left="720"/>
      </w:pPr>
      <w:r>
        <w:t xml:space="preserve">The </w:t>
      </w:r>
      <w:r w:rsidR="00C52F87">
        <w:t xml:space="preserve">Installer </w:t>
      </w:r>
      <w:r w:rsidR="000262C4">
        <w:t xml:space="preserve">will be paid the </w:t>
      </w:r>
      <w:r>
        <w:t>l</w:t>
      </w:r>
      <w:r w:rsidR="000262C4">
        <w:t xml:space="preserve">oan </w:t>
      </w:r>
      <w:r>
        <w:t>a</w:t>
      </w:r>
      <w:r w:rsidR="000262C4">
        <w:t xml:space="preserve">mount net of </w:t>
      </w:r>
      <w:r w:rsidR="00C52F87">
        <w:t xml:space="preserve">the </w:t>
      </w:r>
      <w:r w:rsidR="009524CA">
        <w:t xml:space="preserve">origination </w:t>
      </w:r>
      <w:r w:rsidR="000262C4">
        <w:t xml:space="preserve">fee at completion of the project.  Project </w:t>
      </w:r>
      <w:r w:rsidR="00412D19">
        <w:t>c</w:t>
      </w:r>
      <w:r w:rsidR="000262C4">
        <w:t xml:space="preserve">ompletion is defined in </w:t>
      </w:r>
      <w:r w:rsidR="006F2013">
        <w:t>S</w:t>
      </w:r>
      <w:r w:rsidR="000262C4">
        <w:t xml:space="preserve">ection 5 below.  </w:t>
      </w:r>
      <w:r w:rsidR="00B82F98">
        <w:t>N</w:t>
      </w:r>
      <w:r w:rsidR="000262C4">
        <w:t>o loan proceeds</w:t>
      </w:r>
      <w:r w:rsidR="00B82F98">
        <w:t xml:space="preserve"> will be</w:t>
      </w:r>
      <w:r w:rsidR="000262C4">
        <w:t xml:space="preserve"> disbursed prior to </w:t>
      </w:r>
      <w:r>
        <w:t>c</w:t>
      </w:r>
      <w:r w:rsidR="000262C4">
        <w:t>ompletion</w:t>
      </w:r>
      <w:r>
        <w:t xml:space="preserve"> of the installation</w:t>
      </w:r>
      <w:r w:rsidR="000262C4">
        <w:t xml:space="preserve">.  </w:t>
      </w:r>
    </w:p>
    <w:p w14:paraId="739B28ED" w14:textId="4E88B61C" w:rsidR="00DE1964" w:rsidRPr="005D35B5" w:rsidRDefault="00DE1964" w:rsidP="005D35B5">
      <w:pPr>
        <w:pStyle w:val="Heading1"/>
      </w:pPr>
      <w:bookmarkStart w:id="17" w:name="_Toc432574702"/>
      <w:r w:rsidRPr="00DE1964">
        <w:t>Program Process</w:t>
      </w:r>
      <w:bookmarkEnd w:id="17"/>
    </w:p>
    <w:p w14:paraId="2076681C" w14:textId="2FB606AF" w:rsidR="00B361B2" w:rsidRDefault="00DE1964" w:rsidP="00B361B2">
      <w:r>
        <w:t xml:space="preserve">This section describes the application and financing process for the GEMS Residential Financing </w:t>
      </w:r>
      <w:r w:rsidR="006F2013">
        <w:t>Product</w:t>
      </w:r>
      <w:r>
        <w:t xml:space="preserve">.  </w:t>
      </w:r>
      <w:r w:rsidR="00B361B2">
        <w:t xml:space="preserve">The chart below shows the steps to finance an </w:t>
      </w:r>
      <w:r w:rsidR="00522BEF">
        <w:t>Eligible Improvement through</w:t>
      </w:r>
      <w:r w:rsidR="00B361B2">
        <w:t xml:space="preserve"> </w:t>
      </w:r>
      <w:r w:rsidR="00522BEF">
        <w:t xml:space="preserve">the </w:t>
      </w:r>
      <w:r w:rsidR="00B361B2">
        <w:t>GEMS</w:t>
      </w:r>
      <w:r w:rsidR="00522BEF">
        <w:t xml:space="preserve"> program</w:t>
      </w:r>
      <w:r w:rsidR="00B361B2">
        <w:t>.</w:t>
      </w:r>
    </w:p>
    <w:p w14:paraId="0DA29FD4" w14:textId="33739500" w:rsidR="00B361B2" w:rsidRDefault="00B361B2" w:rsidP="00B361B2">
      <w:r>
        <w:rPr>
          <w:noProof/>
        </w:rPr>
        <w:lastRenderedPageBreak/>
        <w:drawing>
          <wp:anchor distT="0" distB="0" distL="114300" distR="114300" simplePos="0" relativeHeight="251649024" behindDoc="0" locked="0" layoutInCell="1" allowOverlap="1" wp14:anchorId="59621E63" wp14:editId="43F8D091">
            <wp:simplePos x="0" y="0"/>
            <wp:positionH relativeFrom="column">
              <wp:posOffset>83820</wp:posOffset>
            </wp:positionH>
            <wp:positionV relativeFrom="paragraph">
              <wp:posOffset>220345</wp:posOffset>
            </wp:positionV>
            <wp:extent cx="5425440" cy="2284095"/>
            <wp:effectExtent l="0" t="0" r="381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99_efsPROCESS_0814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25440" cy="2284095"/>
                    </a:xfrm>
                    <a:prstGeom prst="rect">
                      <a:avLst/>
                    </a:prstGeom>
                  </pic:spPr>
                </pic:pic>
              </a:graphicData>
            </a:graphic>
            <wp14:sizeRelH relativeFrom="page">
              <wp14:pctWidth>0</wp14:pctWidth>
            </wp14:sizeRelH>
            <wp14:sizeRelV relativeFrom="page">
              <wp14:pctHeight>0</wp14:pctHeight>
            </wp14:sizeRelV>
          </wp:anchor>
        </w:drawing>
      </w:r>
    </w:p>
    <w:p w14:paraId="23C22A7C" w14:textId="57F1BFB0" w:rsidR="00B361B2" w:rsidRDefault="00B361B2" w:rsidP="00DE1964"/>
    <w:p w14:paraId="6AE4A0B3" w14:textId="7188F8A6" w:rsidR="00B361B2" w:rsidRDefault="00B361B2" w:rsidP="00DE1964"/>
    <w:p w14:paraId="5FF5E212" w14:textId="338DA073" w:rsidR="00B361B2" w:rsidRDefault="00B361B2" w:rsidP="00DE1964"/>
    <w:p w14:paraId="579A2184" w14:textId="77777777" w:rsidR="00B361B2" w:rsidRDefault="00B361B2" w:rsidP="00DE1964"/>
    <w:p w14:paraId="15884917" w14:textId="77777777" w:rsidR="00B361B2" w:rsidRDefault="00B361B2" w:rsidP="00DE1964"/>
    <w:p w14:paraId="2868A729" w14:textId="77777777" w:rsidR="00B361B2" w:rsidRDefault="00B361B2" w:rsidP="00DE1964"/>
    <w:p w14:paraId="51E1A563" w14:textId="77777777" w:rsidR="00B361B2" w:rsidRDefault="00B361B2" w:rsidP="00DE1964"/>
    <w:p w14:paraId="5892AA78" w14:textId="77777777" w:rsidR="00B361B2" w:rsidRDefault="00B361B2" w:rsidP="00DE1964"/>
    <w:p w14:paraId="56B0CE7B" w14:textId="45F7C538" w:rsidR="00DE1964" w:rsidRPr="005D35B5" w:rsidRDefault="00DE1964" w:rsidP="005D35B5">
      <w:pPr>
        <w:pStyle w:val="Heading2"/>
        <w:ind w:left="720" w:hanging="720"/>
      </w:pPr>
      <w:bookmarkStart w:id="18" w:name="_Toc432574703"/>
      <w:r w:rsidRPr="00DE1964">
        <w:t xml:space="preserve">Scope of </w:t>
      </w:r>
      <w:r w:rsidR="00B361B2">
        <w:t>Work</w:t>
      </w:r>
      <w:bookmarkEnd w:id="18"/>
    </w:p>
    <w:p w14:paraId="57EE2172" w14:textId="5406F390" w:rsidR="005D35B5" w:rsidRDefault="00DE1964" w:rsidP="001800B5">
      <w:pPr>
        <w:ind w:left="720"/>
      </w:pPr>
      <w:r>
        <w:t xml:space="preserve">The first step in the process is for </w:t>
      </w:r>
      <w:r w:rsidR="00BC5FD8">
        <w:t>a potential b</w:t>
      </w:r>
      <w:r w:rsidR="006F2013">
        <w:t xml:space="preserve">orrower </w:t>
      </w:r>
      <w:r>
        <w:t xml:space="preserve">to work with </w:t>
      </w:r>
      <w:r w:rsidR="00BA385B">
        <w:t>a GEMS approved</w:t>
      </w:r>
      <w:r w:rsidR="00BC5FD8">
        <w:t xml:space="preserve"> </w:t>
      </w:r>
      <w:r>
        <w:t>solar installer to establish a scope of work</w:t>
      </w:r>
      <w:r w:rsidR="00CA2A1C">
        <w:t xml:space="preserve"> for a solar electric system for the</w:t>
      </w:r>
      <w:r w:rsidR="006F2013">
        <w:t xml:space="preserve"> subject property</w:t>
      </w:r>
      <w:r>
        <w:t xml:space="preserve">.  </w:t>
      </w:r>
      <w:r w:rsidR="00522BEF">
        <w:t>Approved</w:t>
      </w:r>
      <w:r>
        <w:t xml:space="preserve"> </w:t>
      </w:r>
      <w:r w:rsidR="00BB76E4">
        <w:t xml:space="preserve">Installers </w:t>
      </w:r>
      <w:r>
        <w:t xml:space="preserve">must work with </w:t>
      </w:r>
      <w:r w:rsidR="00522BEF">
        <w:t>b</w:t>
      </w:r>
      <w:r w:rsidR="00BB76E4">
        <w:t xml:space="preserve">orrowers </w:t>
      </w:r>
      <w:r>
        <w:t xml:space="preserve">to </w:t>
      </w:r>
      <w:r w:rsidR="003174BC">
        <w:t xml:space="preserve">design a system </w:t>
      </w:r>
      <w:r>
        <w:t xml:space="preserve">that meets the Eligible Improvement requirements, as described in the </w:t>
      </w:r>
      <w:r w:rsidR="00412D19">
        <w:t>p</w:t>
      </w:r>
      <w:r w:rsidR="006F2013">
        <w:t xml:space="preserve">roduct </w:t>
      </w:r>
      <w:r w:rsidR="00412D19">
        <w:t>e</w:t>
      </w:r>
      <w:r>
        <w:t xml:space="preserve">ligibility </w:t>
      </w:r>
      <w:r w:rsidR="00412D19">
        <w:t>r</w:t>
      </w:r>
      <w:r>
        <w:t>equirements section above.</w:t>
      </w:r>
    </w:p>
    <w:p w14:paraId="422DF218" w14:textId="77777777" w:rsidR="00CA2A1C" w:rsidRPr="005D35B5" w:rsidRDefault="00CA2A1C" w:rsidP="003F6D16">
      <w:pPr>
        <w:pStyle w:val="Heading2"/>
        <w:spacing w:before="240"/>
        <w:ind w:left="720" w:hanging="720"/>
      </w:pPr>
      <w:bookmarkStart w:id="19" w:name="_Toc432574704"/>
      <w:r w:rsidRPr="00CA2A1C">
        <w:t>Application</w:t>
      </w:r>
      <w:bookmarkEnd w:id="19"/>
    </w:p>
    <w:p w14:paraId="77AD5330" w14:textId="55B3636A" w:rsidR="00CA2A1C" w:rsidRDefault="00607F07" w:rsidP="00CA2A1C">
      <w:pPr>
        <w:spacing w:after="150" w:line="240" w:lineRule="auto"/>
        <w:ind w:left="720"/>
        <w:rPr>
          <w:color w:val="010202"/>
        </w:rPr>
      </w:pPr>
      <w:r>
        <w:rPr>
          <w:color w:val="010202"/>
        </w:rPr>
        <w:t>Approved</w:t>
      </w:r>
      <w:r w:rsidR="00CA2A1C">
        <w:rPr>
          <w:color w:val="010202"/>
        </w:rPr>
        <w:t xml:space="preserve"> Installers are encouraged to direct </w:t>
      </w:r>
      <w:r w:rsidR="001C3349">
        <w:rPr>
          <w:color w:val="010202"/>
        </w:rPr>
        <w:t xml:space="preserve">customers </w:t>
      </w:r>
      <w:r w:rsidR="00CA2A1C">
        <w:rPr>
          <w:color w:val="010202"/>
        </w:rPr>
        <w:t xml:space="preserve">who are interested in utilizing the GEMS Residential Financing </w:t>
      </w:r>
      <w:r w:rsidR="006F2013">
        <w:rPr>
          <w:color w:val="010202"/>
        </w:rPr>
        <w:t xml:space="preserve">Product </w:t>
      </w:r>
      <w:r w:rsidR="00CA2A1C">
        <w:rPr>
          <w:color w:val="010202"/>
        </w:rPr>
        <w:t>to apply for a loan with Energy Finance Solutions (</w:t>
      </w:r>
      <w:r w:rsidR="00BC5FD8">
        <w:rPr>
          <w:color w:val="010202"/>
        </w:rPr>
        <w:t>“</w:t>
      </w:r>
      <w:r w:rsidR="00CA2A1C">
        <w:rPr>
          <w:color w:val="010202"/>
        </w:rPr>
        <w:t>EFS</w:t>
      </w:r>
      <w:r w:rsidR="00BC5FD8">
        <w:rPr>
          <w:color w:val="010202"/>
        </w:rPr>
        <w:t>”</w:t>
      </w:r>
      <w:r w:rsidR="00CA2A1C">
        <w:rPr>
          <w:color w:val="010202"/>
        </w:rPr>
        <w:t xml:space="preserve">).  Application </w:t>
      </w:r>
      <w:r w:rsidR="00522BEF">
        <w:rPr>
          <w:color w:val="010202"/>
        </w:rPr>
        <w:t xml:space="preserve">can be accessed or made online via the </w:t>
      </w:r>
      <w:r w:rsidR="00B361B2">
        <w:rPr>
          <w:color w:val="010202"/>
        </w:rPr>
        <w:t>EFS’s website</w:t>
      </w:r>
      <w:r w:rsidR="00060F2F">
        <w:rPr>
          <w:color w:val="010202"/>
        </w:rPr>
        <w:t xml:space="preserve">: </w:t>
      </w:r>
      <w:r w:rsidR="00060F2F" w:rsidRPr="00060F2F">
        <w:rPr>
          <w:color w:val="010202"/>
        </w:rPr>
        <w:t>http://www.energyfinancesolutions.com/forhomeowners-hawaii-gems-financing-for-solar-projects</w:t>
      </w:r>
    </w:p>
    <w:p w14:paraId="4F5D5BC9" w14:textId="398765BF" w:rsidR="000E2330" w:rsidRPr="003F6D16" w:rsidRDefault="00862957" w:rsidP="00BA385B">
      <w:pPr>
        <w:spacing w:after="150" w:line="240" w:lineRule="auto"/>
        <w:ind w:left="720" w:right="630"/>
        <w:rPr>
          <w:rFonts w:eastAsia="Times New Roman" w:cs="Arial"/>
          <w:b/>
          <w:lang w:val="en"/>
        </w:rPr>
      </w:pPr>
      <w:r w:rsidRPr="00C25A7D">
        <w:rPr>
          <w:b/>
          <w:noProof/>
          <w:color w:val="010202"/>
        </w:rPr>
        <w:drawing>
          <wp:anchor distT="0" distB="0" distL="114300" distR="114300" simplePos="0" relativeHeight="251651072" behindDoc="1" locked="0" layoutInCell="1" allowOverlap="1" wp14:anchorId="0F5E3D48" wp14:editId="2D619D91">
            <wp:simplePos x="0" y="0"/>
            <wp:positionH relativeFrom="column">
              <wp:posOffset>3820160</wp:posOffset>
            </wp:positionH>
            <wp:positionV relativeFrom="paragraph">
              <wp:posOffset>15875</wp:posOffset>
            </wp:positionV>
            <wp:extent cx="1927225" cy="1706880"/>
            <wp:effectExtent l="0" t="0" r="0" b="7620"/>
            <wp:wrapThrough wrapText="bothSides">
              <wp:wrapPolygon edited="0">
                <wp:start x="0" y="0"/>
                <wp:lineTo x="0" y="21455"/>
                <wp:lineTo x="21351" y="21455"/>
                <wp:lineTo x="213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99_efsPROCESS_0814_v2_1.jpg"/>
                    <pic:cNvPicPr/>
                  </pic:nvPicPr>
                  <pic:blipFill rotWithShape="1">
                    <a:blip r:embed="rId10" cstate="print">
                      <a:extLst>
                        <a:ext uri="{28A0092B-C50C-407E-A947-70E740481C1C}">
                          <a14:useLocalDpi xmlns:a14="http://schemas.microsoft.com/office/drawing/2010/main" val="0"/>
                        </a:ext>
                      </a:extLst>
                    </a:blip>
                    <a:srcRect l="2439" t="28354" r="65084" b="3354"/>
                    <a:stretch/>
                  </pic:blipFill>
                  <pic:spPr bwMode="auto">
                    <a:xfrm>
                      <a:off x="0" y="0"/>
                      <a:ext cx="1927225" cy="170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3349" w:rsidRPr="003F6D16">
        <w:rPr>
          <w:rFonts w:eastAsia="Times New Roman" w:cs="Arial"/>
          <w:b/>
          <w:lang w:val="en"/>
        </w:rPr>
        <w:t>Interested customers should app</w:t>
      </w:r>
      <w:r w:rsidR="000E2330" w:rsidRPr="003F6D16">
        <w:rPr>
          <w:rFonts w:eastAsia="Times New Roman" w:cs="Arial"/>
          <w:b/>
          <w:lang w:val="en"/>
        </w:rPr>
        <w:t>l</w:t>
      </w:r>
      <w:r w:rsidR="001C3349" w:rsidRPr="003F6D16">
        <w:rPr>
          <w:rFonts w:eastAsia="Times New Roman" w:cs="Arial"/>
          <w:b/>
          <w:lang w:val="en"/>
        </w:rPr>
        <w:t xml:space="preserve">y by submitting a fully completed loan application package </w:t>
      </w:r>
      <w:r w:rsidR="00060F2F">
        <w:rPr>
          <w:rFonts w:eastAsia="Times New Roman" w:cs="Arial"/>
          <w:b/>
          <w:lang w:val="en"/>
        </w:rPr>
        <w:t xml:space="preserve">online, </w:t>
      </w:r>
      <w:r w:rsidR="001C3349" w:rsidRPr="003F6D16">
        <w:rPr>
          <w:rFonts w:eastAsia="Times New Roman" w:cs="Arial"/>
          <w:b/>
          <w:lang w:val="en"/>
        </w:rPr>
        <w:t>by mail</w:t>
      </w:r>
      <w:r w:rsidR="006F2013" w:rsidRPr="003F6D16">
        <w:rPr>
          <w:rFonts w:eastAsia="Times New Roman" w:cs="Arial"/>
          <w:b/>
          <w:lang w:val="en"/>
        </w:rPr>
        <w:t>,</w:t>
      </w:r>
      <w:r w:rsidR="001C3349" w:rsidRPr="003F6D16">
        <w:rPr>
          <w:rFonts w:eastAsia="Times New Roman" w:cs="Arial"/>
          <w:b/>
          <w:lang w:val="en"/>
        </w:rPr>
        <w:t xml:space="preserve"> fax</w:t>
      </w:r>
      <w:r w:rsidR="006F2013" w:rsidRPr="003F6D16">
        <w:rPr>
          <w:rFonts w:eastAsia="Times New Roman" w:cs="Arial"/>
          <w:b/>
          <w:lang w:val="en"/>
        </w:rPr>
        <w:t>, or email</w:t>
      </w:r>
      <w:r w:rsidR="001C3349" w:rsidRPr="003F6D16">
        <w:rPr>
          <w:rFonts w:eastAsia="Times New Roman" w:cs="Arial"/>
          <w:b/>
          <w:lang w:val="en"/>
        </w:rPr>
        <w:t xml:space="preserve"> to EFS.  A fully</w:t>
      </w:r>
      <w:r w:rsidR="000F7054" w:rsidRPr="003F6D16">
        <w:rPr>
          <w:rFonts w:eastAsia="Times New Roman" w:cs="Arial"/>
          <w:b/>
          <w:lang w:val="en"/>
        </w:rPr>
        <w:t>-</w:t>
      </w:r>
      <w:r w:rsidR="001C3349" w:rsidRPr="003F6D16">
        <w:rPr>
          <w:rFonts w:eastAsia="Times New Roman" w:cs="Arial"/>
          <w:b/>
          <w:lang w:val="en"/>
        </w:rPr>
        <w:t xml:space="preserve">completed loan application package includes: </w:t>
      </w:r>
    </w:p>
    <w:p w14:paraId="4B9717E5" w14:textId="7513DFDB" w:rsidR="00C86A3D" w:rsidRPr="003F6D16" w:rsidRDefault="00BA385B" w:rsidP="009C3804">
      <w:pPr>
        <w:pStyle w:val="ListParagraph"/>
        <w:numPr>
          <w:ilvl w:val="0"/>
          <w:numId w:val="4"/>
        </w:numPr>
        <w:spacing w:after="150" w:line="240" w:lineRule="auto"/>
        <w:rPr>
          <w:rFonts w:eastAsia="Times New Roman" w:cs="Arial"/>
          <w:lang w:val="en"/>
        </w:rPr>
      </w:pPr>
      <w:r>
        <w:rPr>
          <w:rFonts w:eastAsia="Times New Roman" w:cs="Arial"/>
          <w:lang w:val="en"/>
        </w:rPr>
        <w:t>C</w:t>
      </w:r>
      <w:r w:rsidR="00C86A3D" w:rsidRPr="003F6D16">
        <w:rPr>
          <w:rFonts w:eastAsia="Times New Roman" w:cs="Arial"/>
          <w:lang w:val="en"/>
        </w:rPr>
        <w:t>omplete</w:t>
      </w:r>
      <w:r w:rsidR="001C3349" w:rsidRPr="003F6D16">
        <w:rPr>
          <w:rFonts w:eastAsia="Times New Roman" w:cs="Arial"/>
          <w:lang w:val="en"/>
        </w:rPr>
        <w:t>d,</w:t>
      </w:r>
      <w:r w:rsidR="00C86A3D" w:rsidRPr="003F6D16">
        <w:rPr>
          <w:rFonts w:eastAsia="Times New Roman" w:cs="Arial"/>
          <w:lang w:val="en"/>
        </w:rPr>
        <w:t xml:space="preserve"> signed and dated </w:t>
      </w:r>
      <w:r w:rsidR="00412D19">
        <w:rPr>
          <w:rFonts w:eastAsia="Times New Roman" w:cs="Arial"/>
          <w:lang w:val="en"/>
        </w:rPr>
        <w:t>c</w:t>
      </w:r>
      <w:r w:rsidR="00C86A3D" w:rsidRPr="003F6D16">
        <w:rPr>
          <w:rFonts w:eastAsia="Times New Roman" w:cs="Arial"/>
          <w:lang w:val="en"/>
        </w:rPr>
        <w:t xml:space="preserve">redit </w:t>
      </w:r>
      <w:r w:rsidR="00412D19">
        <w:rPr>
          <w:rFonts w:eastAsia="Times New Roman" w:cs="Arial"/>
          <w:lang w:val="en"/>
        </w:rPr>
        <w:t>a</w:t>
      </w:r>
      <w:r w:rsidR="00C86A3D" w:rsidRPr="003F6D16">
        <w:rPr>
          <w:rFonts w:eastAsia="Times New Roman" w:cs="Arial"/>
          <w:lang w:val="en"/>
        </w:rPr>
        <w:t>pplication</w:t>
      </w:r>
    </w:p>
    <w:p w14:paraId="1AD7D0DC" w14:textId="32F7D120" w:rsidR="00522BEF" w:rsidRDefault="00C86A3D" w:rsidP="00BA385B">
      <w:pPr>
        <w:pStyle w:val="ListParagraph"/>
        <w:numPr>
          <w:ilvl w:val="0"/>
          <w:numId w:val="4"/>
        </w:numPr>
        <w:spacing w:after="150" w:line="240" w:lineRule="auto"/>
        <w:ind w:right="360"/>
        <w:rPr>
          <w:rFonts w:eastAsia="Times New Roman" w:cs="Arial"/>
          <w:lang w:val="en"/>
        </w:rPr>
      </w:pPr>
      <w:r w:rsidRPr="003F6D16">
        <w:rPr>
          <w:rFonts w:eastAsia="Times New Roman" w:cs="Arial"/>
          <w:lang w:val="en"/>
        </w:rPr>
        <w:t>Copy of most recent utility bill, showing the service address, account number and past 12</w:t>
      </w:r>
      <w:r w:rsidR="00BC5FD8">
        <w:rPr>
          <w:rFonts w:eastAsia="Times New Roman" w:cs="Arial"/>
          <w:lang w:val="en"/>
        </w:rPr>
        <w:t>-</w:t>
      </w:r>
      <w:r w:rsidR="00BA385B">
        <w:rPr>
          <w:rFonts w:eastAsia="Times New Roman" w:cs="Arial"/>
          <w:lang w:val="en"/>
        </w:rPr>
        <w:t>month electric usage</w:t>
      </w:r>
      <w:r w:rsidRPr="003F6D16">
        <w:rPr>
          <w:rFonts w:eastAsia="Times New Roman" w:cs="Arial"/>
          <w:lang w:val="en"/>
        </w:rPr>
        <w:t>.</w:t>
      </w:r>
    </w:p>
    <w:p w14:paraId="7E7C78EA" w14:textId="1EA36C75" w:rsidR="00C86A3D" w:rsidRPr="003F6D16" w:rsidRDefault="00522BEF" w:rsidP="009C3804">
      <w:pPr>
        <w:pStyle w:val="ListParagraph"/>
        <w:numPr>
          <w:ilvl w:val="0"/>
          <w:numId w:val="4"/>
        </w:numPr>
        <w:spacing w:after="150" w:line="240" w:lineRule="auto"/>
        <w:rPr>
          <w:rFonts w:eastAsia="Times New Roman" w:cs="Arial"/>
          <w:lang w:val="en"/>
        </w:rPr>
      </w:pPr>
      <w:r>
        <w:rPr>
          <w:rFonts w:eastAsia="Times New Roman" w:cs="Arial"/>
          <w:lang w:val="en"/>
        </w:rPr>
        <w:t xml:space="preserve">Copy of the applicant’s identification. </w:t>
      </w:r>
    </w:p>
    <w:p w14:paraId="0837A937" w14:textId="66A02982" w:rsidR="00C86A3D" w:rsidRPr="003F6D16" w:rsidRDefault="00C86A3D" w:rsidP="00BA385B">
      <w:pPr>
        <w:pStyle w:val="ListParagraph"/>
        <w:numPr>
          <w:ilvl w:val="0"/>
          <w:numId w:val="4"/>
        </w:numPr>
        <w:spacing w:after="150" w:line="240" w:lineRule="auto"/>
        <w:ind w:right="360"/>
        <w:rPr>
          <w:rFonts w:eastAsia="Times New Roman" w:cs="Arial"/>
          <w:lang w:val="en"/>
        </w:rPr>
      </w:pPr>
      <w:r w:rsidRPr="003F6D16">
        <w:rPr>
          <w:rFonts w:eastAsia="Times New Roman" w:cs="Arial"/>
          <w:lang w:val="en"/>
        </w:rPr>
        <w:t>Copy of lease</w:t>
      </w:r>
      <w:r w:rsidR="00BA385B">
        <w:rPr>
          <w:rFonts w:eastAsia="Times New Roman" w:cs="Arial"/>
          <w:lang w:val="en"/>
        </w:rPr>
        <w:t xml:space="preserve"> evidencing a minimum of 25 years remaining</w:t>
      </w:r>
      <w:r w:rsidRPr="003F6D16">
        <w:rPr>
          <w:rFonts w:eastAsia="Times New Roman" w:cs="Arial"/>
          <w:lang w:val="en"/>
        </w:rPr>
        <w:t xml:space="preserve">. </w:t>
      </w:r>
    </w:p>
    <w:p w14:paraId="5A634E5D" w14:textId="70AE9E80" w:rsidR="00C86A3D" w:rsidRPr="003F6D16" w:rsidRDefault="00C86A3D" w:rsidP="009C3804">
      <w:pPr>
        <w:pStyle w:val="ListParagraph"/>
        <w:numPr>
          <w:ilvl w:val="0"/>
          <w:numId w:val="4"/>
        </w:numPr>
        <w:spacing w:after="150" w:line="240" w:lineRule="auto"/>
        <w:rPr>
          <w:rStyle w:val="Hyperlink"/>
          <w:rFonts w:eastAsia="Times New Roman" w:cs="Arial"/>
          <w:color w:val="auto"/>
          <w:u w:val="none"/>
          <w:lang w:val="en"/>
        </w:rPr>
      </w:pPr>
      <w:r w:rsidRPr="003F6D16">
        <w:rPr>
          <w:rFonts w:eastAsia="Times New Roman" w:cs="Arial"/>
          <w:lang w:val="en"/>
        </w:rPr>
        <w:t xml:space="preserve">Copy of search results from </w:t>
      </w:r>
      <w:r w:rsidR="00292CBB" w:rsidRPr="003F6D16">
        <w:rPr>
          <w:rFonts w:eastAsia="Times New Roman" w:cs="Arial"/>
          <w:lang w:val="en"/>
        </w:rPr>
        <w:t xml:space="preserve">utility </w:t>
      </w:r>
      <w:r w:rsidRPr="003F6D16">
        <w:rPr>
          <w:rFonts w:eastAsia="Times New Roman" w:cs="Arial"/>
          <w:lang w:val="en"/>
        </w:rPr>
        <w:t>L</w:t>
      </w:r>
      <w:r w:rsidR="00292CBB" w:rsidRPr="003F6D16">
        <w:rPr>
          <w:rFonts w:eastAsia="Times New Roman" w:cs="Arial"/>
          <w:lang w:val="en"/>
        </w:rPr>
        <w:t xml:space="preserve">ocational </w:t>
      </w:r>
      <w:r w:rsidRPr="003F6D16">
        <w:rPr>
          <w:rFonts w:eastAsia="Times New Roman" w:cs="Arial"/>
          <w:lang w:val="en"/>
        </w:rPr>
        <w:t>V</w:t>
      </w:r>
      <w:r w:rsidR="00292CBB" w:rsidRPr="003F6D16">
        <w:rPr>
          <w:rFonts w:eastAsia="Times New Roman" w:cs="Arial"/>
          <w:lang w:val="en"/>
        </w:rPr>
        <w:t xml:space="preserve">alue </w:t>
      </w:r>
      <w:r w:rsidRPr="003F6D16">
        <w:rPr>
          <w:rFonts w:eastAsia="Times New Roman" w:cs="Arial"/>
          <w:lang w:val="en"/>
        </w:rPr>
        <w:t>M</w:t>
      </w:r>
      <w:r w:rsidR="00292CBB" w:rsidRPr="003F6D16">
        <w:rPr>
          <w:rFonts w:eastAsia="Times New Roman" w:cs="Arial"/>
          <w:lang w:val="en"/>
        </w:rPr>
        <w:t>ap</w:t>
      </w:r>
      <w:r w:rsidRPr="003F6D16">
        <w:rPr>
          <w:rFonts w:eastAsia="Times New Roman" w:cs="Arial"/>
          <w:lang w:val="en"/>
        </w:rPr>
        <w:t xml:space="preserve">, see </w:t>
      </w:r>
      <w:r w:rsidRPr="003F6D16">
        <w:rPr>
          <w:rFonts w:eastAsia="Times New Roman" w:cs="Arial"/>
          <w:lang w:val="en"/>
        </w:rPr>
        <w:fldChar w:fldCharType="begin"/>
      </w:r>
      <w:r w:rsidRPr="003F6D16">
        <w:rPr>
          <w:rFonts w:eastAsia="Times New Roman" w:cs="Arial"/>
          <w:lang w:val="en"/>
        </w:rPr>
        <w:instrText xml:space="preserve"> HYPERLINK "http://www.hawaiianelectric.com/portal/site/heco/menuitem.508576f78baa14340b4c0610c510b1ca/?vgnextoid=47a22314e39e8310VgnVCM10000005041aacRCRD&amp;vgnextchannel=f1230488c7d00410VgnVCM10000005041aacRCRD&amp;vgnextfmt=default" </w:instrText>
      </w:r>
      <w:r w:rsidRPr="003F6D16">
        <w:rPr>
          <w:rFonts w:eastAsia="Times New Roman" w:cs="Arial"/>
          <w:lang w:val="en"/>
        </w:rPr>
        <w:fldChar w:fldCharType="separate"/>
      </w:r>
      <w:r w:rsidRPr="003F6D16">
        <w:rPr>
          <w:rStyle w:val="Hyperlink"/>
          <w:rFonts w:eastAsia="Times New Roman" w:cs="Arial"/>
          <w:lang w:val="en"/>
        </w:rPr>
        <w:t>www.hawaiianelectric.com/lvm/</w:t>
      </w:r>
    </w:p>
    <w:p w14:paraId="2EC22625" w14:textId="77777777" w:rsidR="001C3349" w:rsidRDefault="00C86A3D" w:rsidP="00862957">
      <w:pPr>
        <w:spacing w:line="240" w:lineRule="auto"/>
        <w:ind w:left="720"/>
        <w:rPr>
          <w:lang w:val="en"/>
        </w:rPr>
      </w:pPr>
      <w:r w:rsidRPr="003F6D16">
        <w:rPr>
          <w:lang w:val="en"/>
        </w:rPr>
        <w:fldChar w:fldCharType="end"/>
      </w:r>
      <w:r w:rsidR="001C3349">
        <w:rPr>
          <w:lang w:val="en"/>
        </w:rPr>
        <w:t xml:space="preserve">Please note, additional documentation may be requested to </w:t>
      </w:r>
      <w:r w:rsidR="00933187">
        <w:rPr>
          <w:lang w:val="en"/>
        </w:rPr>
        <w:t>make an eligibility determination.</w:t>
      </w:r>
    </w:p>
    <w:p w14:paraId="693E238B" w14:textId="4BFDDE1A" w:rsidR="00CA2A1C" w:rsidRPr="00862957" w:rsidRDefault="00BA385B" w:rsidP="00862957">
      <w:pPr>
        <w:spacing w:line="240" w:lineRule="auto"/>
        <w:ind w:left="720"/>
        <w:rPr>
          <w:rFonts w:eastAsiaTheme="minorEastAsia"/>
        </w:rPr>
      </w:pPr>
      <w:r>
        <w:rPr>
          <w:color w:val="010202"/>
        </w:rPr>
        <w:lastRenderedPageBreak/>
        <w:t xml:space="preserve">Prospective borrowers may </w:t>
      </w:r>
      <w:r w:rsidR="00CA2A1C" w:rsidRPr="003F5C46">
        <w:rPr>
          <w:color w:val="010202"/>
        </w:rPr>
        <w:t xml:space="preserve">apply for GEMS Residential </w:t>
      </w:r>
      <w:r w:rsidR="00BC5FD8">
        <w:rPr>
          <w:color w:val="010202"/>
        </w:rPr>
        <w:t>Financing</w:t>
      </w:r>
      <w:r>
        <w:rPr>
          <w:color w:val="010202"/>
        </w:rPr>
        <w:t xml:space="preserve"> in the following ways:</w:t>
      </w:r>
    </w:p>
    <w:p w14:paraId="0FE67DFD" w14:textId="0081052E" w:rsidR="00CA2A1C" w:rsidRPr="003F6D16" w:rsidRDefault="00CA2A1C" w:rsidP="003F6D16">
      <w:pPr>
        <w:pStyle w:val="ListParagraph"/>
        <w:numPr>
          <w:ilvl w:val="0"/>
          <w:numId w:val="21"/>
        </w:numPr>
        <w:spacing w:after="150" w:line="240" w:lineRule="auto"/>
        <w:rPr>
          <w:rFonts w:eastAsia="Times New Roman" w:cs="Arial"/>
          <w:color w:val="333333"/>
          <w:lang w:val="en"/>
        </w:rPr>
      </w:pPr>
      <w:r w:rsidRPr="003F6D16">
        <w:rPr>
          <w:rFonts w:eastAsia="Times New Roman" w:cs="Arial"/>
          <w:b/>
          <w:bCs/>
          <w:color w:val="333333"/>
          <w:lang w:val="en"/>
        </w:rPr>
        <w:t>Apply online</w:t>
      </w:r>
    </w:p>
    <w:p w14:paraId="1E12AA61" w14:textId="4D1F1963" w:rsidR="00091DD4" w:rsidRDefault="00091DD4" w:rsidP="00CC2B26">
      <w:pPr>
        <w:spacing w:after="150" w:line="240" w:lineRule="auto"/>
        <w:ind w:left="1440"/>
        <w:rPr>
          <w:rFonts w:eastAsia="Times New Roman" w:cs="Arial"/>
          <w:lang w:val="en"/>
        </w:rPr>
      </w:pPr>
      <w:r w:rsidRPr="00060F2F">
        <w:rPr>
          <w:color w:val="010202"/>
        </w:rPr>
        <w:t>http://www.energyfinancesolutions.com/forhomeowners-hawaii-gems-financing-for-solar-projects</w:t>
      </w:r>
    </w:p>
    <w:p w14:paraId="6FCD78FD" w14:textId="3D9B1612" w:rsidR="00CA2A1C" w:rsidRPr="003F6D16" w:rsidRDefault="00CA2A1C" w:rsidP="003F6D16">
      <w:pPr>
        <w:pStyle w:val="ListParagraph"/>
        <w:numPr>
          <w:ilvl w:val="0"/>
          <w:numId w:val="21"/>
        </w:numPr>
        <w:spacing w:after="150" w:line="240" w:lineRule="auto"/>
        <w:rPr>
          <w:rFonts w:eastAsia="Times New Roman" w:cs="Arial"/>
          <w:color w:val="333333"/>
          <w:lang w:val="en"/>
        </w:rPr>
      </w:pPr>
      <w:r w:rsidRPr="003F6D16">
        <w:rPr>
          <w:rFonts w:eastAsia="Times New Roman" w:cs="Arial"/>
          <w:b/>
          <w:bCs/>
          <w:color w:val="333333"/>
          <w:lang w:val="en"/>
        </w:rPr>
        <w:t>Print the application</w:t>
      </w:r>
      <w:r w:rsidR="00BA385B">
        <w:rPr>
          <w:rFonts w:eastAsia="Times New Roman" w:cs="Arial"/>
          <w:b/>
          <w:bCs/>
          <w:color w:val="333333"/>
          <w:lang w:val="en"/>
        </w:rPr>
        <w:t xml:space="preserve"> and mail, fax or email</w:t>
      </w:r>
    </w:p>
    <w:p w14:paraId="38A76C62" w14:textId="77777777" w:rsidR="00CA2A1C" w:rsidRPr="003F6D16" w:rsidRDefault="00CC2B26" w:rsidP="00CC2B26">
      <w:pPr>
        <w:spacing w:after="0" w:line="240" w:lineRule="auto"/>
        <w:ind w:left="1440"/>
        <w:rPr>
          <w:rFonts w:ascii="Helvetica" w:hAnsi="Helvetica" w:cs="Arial"/>
          <w:color w:val="333333"/>
          <w:lang w:val="en"/>
        </w:rPr>
      </w:pPr>
      <w:r w:rsidRPr="00C25A7D">
        <w:t xml:space="preserve">Download the credit application on the GEMS Residential Financing </w:t>
      </w:r>
      <w:r w:rsidR="00292CBB" w:rsidRPr="008A6BC8">
        <w:t xml:space="preserve">Product </w:t>
      </w:r>
      <w:r w:rsidRPr="008A6BC8">
        <w:t>home page, hosted by EFS.</w:t>
      </w:r>
    </w:p>
    <w:p w14:paraId="237BC25B" w14:textId="75AFE23F" w:rsidR="00BC5FD8" w:rsidRDefault="00BC5FD8" w:rsidP="003F6D16">
      <w:pPr>
        <w:spacing w:after="0" w:line="240" w:lineRule="auto"/>
        <w:ind w:left="1800"/>
        <w:rPr>
          <w:rFonts w:eastAsia="Times New Roman" w:cs="Arial"/>
          <w:b/>
          <w:bCs/>
          <w:lang w:val="en"/>
        </w:rPr>
      </w:pPr>
      <w:r>
        <w:rPr>
          <w:rFonts w:eastAsia="Times New Roman" w:cs="Arial"/>
          <w:b/>
          <w:bCs/>
          <w:lang w:val="en"/>
        </w:rPr>
        <w:t>M</w:t>
      </w:r>
      <w:r w:rsidR="009B53A7" w:rsidRPr="003F6D16">
        <w:rPr>
          <w:rFonts w:eastAsia="Times New Roman" w:cs="Arial"/>
          <w:b/>
          <w:bCs/>
          <w:lang w:val="en"/>
        </w:rPr>
        <w:t>ail</w:t>
      </w:r>
      <w:proofErr w:type="gramStart"/>
      <w:r w:rsidR="009B53A7" w:rsidRPr="003F6D16">
        <w:rPr>
          <w:rFonts w:eastAsia="Times New Roman" w:cs="Arial"/>
          <w:b/>
          <w:bCs/>
          <w:lang w:val="en"/>
        </w:rPr>
        <w:t>:</w:t>
      </w:r>
      <w:proofErr w:type="gramEnd"/>
      <w:r w:rsidR="009B53A7" w:rsidRPr="003F6D16">
        <w:rPr>
          <w:rFonts w:eastAsia="Times New Roman" w:cs="Arial"/>
          <w:b/>
          <w:bCs/>
          <w:lang w:val="en"/>
        </w:rPr>
        <w:br/>
      </w:r>
      <w:r w:rsidR="009B53A7" w:rsidRPr="003F6D16">
        <w:rPr>
          <w:rFonts w:eastAsia="Times New Roman" w:cs="Arial"/>
          <w:lang w:val="en"/>
        </w:rPr>
        <w:t xml:space="preserve">Energy Finance Solutions </w:t>
      </w:r>
      <w:r w:rsidR="009B53A7" w:rsidRPr="003F6D16">
        <w:rPr>
          <w:rFonts w:eastAsia="Times New Roman" w:cs="Arial"/>
          <w:lang w:val="en"/>
        </w:rPr>
        <w:br/>
        <w:t xml:space="preserve">431 </w:t>
      </w:r>
      <w:proofErr w:type="spellStart"/>
      <w:r w:rsidR="009B53A7" w:rsidRPr="003F6D16">
        <w:rPr>
          <w:rFonts w:eastAsia="Times New Roman" w:cs="Arial"/>
          <w:lang w:val="en"/>
        </w:rPr>
        <w:t>Charmany</w:t>
      </w:r>
      <w:proofErr w:type="spellEnd"/>
      <w:r w:rsidR="009B53A7" w:rsidRPr="003F6D16">
        <w:rPr>
          <w:rFonts w:eastAsia="Times New Roman" w:cs="Arial"/>
          <w:lang w:val="en"/>
        </w:rPr>
        <w:t xml:space="preserve"> Drive </w:t>
      </w:r>
      <w:r w:rsidR="009B53A7" w:rsidRPr="003F6D16">
        <w:rPr>
          <w:rFonts w:eastAsia="Times New Roman" w:cs="Arial"/>
          <w:lang w:val="en"/>
        </w:rPr>
        <w:br/>
        <w:t xml:space="preserve">Madison, WI 53719 </w:t>
      </w:r>
      <w:r w:rsidR="009B53A7" w:rsidRPr="003F6D16">
        <w:rPr>
          <w:rFonts w:eastAsia="Times New Roman" w:cs="Arial"/>
          <w:lang w:val="en"/>
        </w:rPr>
        <w:br/>
      </w:r>
    </w:p>
    <w:p w14:paraId="5DDBE331" w14:textId="77777777" w:rsidR="00BC5FD8" w:rsidRDefault="00BC5FD8" w:rsidP="003F6D16">
      <w:pPr>
        <w:spacing w:after="0" w:line="240" w:lineRule="auto"/>
        <w:ind w:left="1800"/>
        <w:rPr>
          <w:rFonts w:eastAsia="Times New Roman" w:cs="Arial"/>
          <w:lang w:val="en"/>
        </w:rPr>
      </w:pPr>
      <w:r>
        <w:rPr>
          <w:rFonts w:eastAsia="Times New Roman" w:cs="Arial"/>
          <w:b/>
          <w:bCs/>
          <w:lang w:val="en"/>
        </w:rPr>
        <w:t>Fax</w:t>
      </w:r>
      <w:r w:rsidRPr="00963017">
        <w:rPr>
          <w:rFonts w:eastAsia="Times New Roman" w:cs="Arial"/>
          <w:b/>
          <w:bCs/>
          <w:lang w:val="en"/>
        </w:rPr>
        <w:t>:</w:t>
      </w:r>
    </w:p>
    <w:p w14:paraId="57A7A93D" w14:textId="77877522" w:rsidR="009B53A7" w:rsidRDefault="009B53A7" w:rsidP="003F6D16">
      <w:pPr>
        <w:spacing w:after="0" w:line="240" w:lineRule="auto"/>
        <w:ind w:left="1800"/>
        <w:rPr>
          <w:rFonts w:eastAsia="Times New Roman" w:cs="Arial"/>
          <w:lang w:val="en"/>
        </w:rPr>
      </w:pPr>
      <w:r w:rsidRPr="003F6D16">
        <w:rPr>
          <w:rFonts w:eastAsia="Times New Roman" w:cs="Arial"/>
          <w:lang w:val="en"/>
        </w:rPr>
        <w:t>608.249.5788</w:t>
      </w:r>
    </w:p>
    <w:p w14:paraId="56146C37" w14:textId="77777777" w:rsidR="00BC5FD8" w:rsidRPr="003F6D16" w:rsidRDefault="00BC5FD8" w:rsidP="003F6D16">
      <w:pPr>
        <w:spacing w:after="0" w:line="240" w:lineRule="auto"/>
        <w:ind w:left="1800"/>
        <w:rPr>
          <w:rFonts w:eastAsia="Times New Roman" w:cs="Arial"/>
          <w:lang w:val="en"/>
        </w:rPr>
      </w:pPr>
    </w:p>
    <w:p w14:paraId="688858C3" w14:textId="77777777" w:rsidR="00BC5FD8" w:rsidRDefault="00BC5FD8" w:rsidP="00BC5FD8">
      <w:pPr>
        <w:spacing w:after="0" w:line="240" w:lineRule="auto"/>
        <w:ind w:left="1800"/>
        <w:rPr>
          <w:rFonts w:eastAsia="Times New Roman" w:cs="Arial"/>
          <w:lang w:val="en"/>
        </w:rPr>
      </w:pPr>
      <w:r>
        <w:rPr>
          <w:rFonts w:eastAsia="Times New Roman" w:cs="Arial"/>
          <w:b/>
          <w:bCs/>
          <w:lang w:val="en"/>
        </w:rPr>
        <w:t>Email</w:t>
      </w:r>
      <w:r w:rsidRPr="00963017">
        <w:rPr>
          <w:rFonts w:eastAsia="Times New Roman" w:cs="Arial"/>
          <w:b/>
          <w:bCs/>
          <w:lang w:val="en"/>
        </w:rPr>
        <w:t>:</w:t>
      </w:r>
    </w:p>
    <w:p w14:paraId="51C2286D" w14:textId="77777777" w:rsidR="009B53A7" w:rsidRDefault="00E75886" w:rsidP="003F6D16">
      <w:pPr>
        <w:spacing w:after="0" w:line="240" w:lineRule="auto"/>
        <w:ind w:left="1800"/>
      </w:pPr>
      <w:hyperlink r:id="rId11" w:history="1">
        <w:r w:rsidR="00BC5FD8" w:rsidRPr="00F023CF">
          <w:rPr>
            <w:rStyle w:val="Hyperlink"/>
          </w:rPr>
          <w:t>efs@energyfinancesolutions.com</w:t>
        </w:r>
      </w:hyperlink>
    </w:p>
    <w:p w14:paraId="2095B38B" w14:textId="77777777" w:rsidR="00BC5FD8" w:rsidRPr="003F6D16" w:rsidRDefault="00BC5FD8" w:rsidP="003F6D16">
      <w:pPr>
        <w:spacing w:after="0" w:line="240" w:lineRule="auto"/>
        <w:ind w:left="1440"/>
        <w:rPr>
          <w:rFonts w:eastAsia="Times New Roman" w:cs="Arial"/>
          <w:lang w:val="en"/>
        </w:rPr>
      </w:pPr>
    </w:p>
    <w:p w14:paraId="2A159C16" w14:textId="05A86721" w:rsidR="00C86A3D" w:rsidRPr="003F6D16" w:rsidRDefault="00C86A3D" w:rsidP="00C86A3D">
      <w:pPr>
        <w:ind w:left="720"/>
        <w:rPr>
          <w:rFonts w:eastAsiaTheme="minorEastAsia"/>
        </w:rPr>
      </w:pPr>
      <w:r w:rsidRPr="00C25A7D">
        <w:t xml:space="preserve">The </w:t>
      </w:r>
      <w:r w:rsidR="00292CBB" w:rsidRPr="008A6BC8">
        <w:t>r</w:t>
      </w:r>
      <w:r w:rsidRPr="008A6BC8">
        <w:t xml:space="preserve">esidential </w:t>
      </w:r>
      <w:r w:rsidR="00292CBB" w:rsidRPr="008A6BC8">
        <w:t>c</w:t>
      </w:r>
      <w:r w:rsidRPr="008A6BC8">
        <w:t xml:space="preserve">redit </w:t>
      </w:r>
      <w:r w:rsidR="00292CBB" w:rsidRPr="00421DD5">
        <w:t>a</w:t>
      </w:r>
      <w:r w:rsidRPr="00421DD5">
        <w:t xml:space="preserve">pplication is not a contract for a loan, nor does it </w:t>
      </w:r>
      <w:r w:rsidR="00BA385B">
        <w:t>lock prospective</w:t>
      </w:r>
      <w:r w:rsidRPr="00421DD5">
        <w:t xml:space="preserve"> Borrowers into</w:t>
      </w:r>
      <w:r w:rsidR="00522BEF">
        <w:t xml:space="preserve"> any commitment with an</w:t>
      </w:r>
      <w:r w:rsidRPr="00421DD5">
        <w:t xml:space="preserve"> Installer.</w:t>
      </w:r>
      <w:r w:rsidR="00BC5FD8">
        <w:t xml:space="preserve"> </w:t>
      </w:r>
      <w:r w:rsidRPr="00421DD5">
        <w:t xml:space="preserve"> The credit application will allow EFS to proceed with the request fo</w:t>
      </w:r>
      <w:r w:rsidRPr="003F6D16">
        <w:t xml:space="preserve">r a loan to finance solar electric systems. </w:t>
      </w:r>
    </w:p>
    <w:p w14:paraId="1A11C180" w14:textId="65DA70F0" w:rsidR="00253DC3" w:rsidRDefault="00253DC3" w:rsidP="00253DC3">
      <w:pPr>
        <w:ind w:left="720"/>
      </w:pPr>
      <w:r w:rsidRPr="003F6D16">
        <w:t xml:space="preserve">Upon complete submission of required documentation from </w:t>
      </w:r>
      <w:r w:rsidR="00522BEF">
        <w:t xml:space="preserve">the </w:t>
      </w:r>
      <w:r w:rsidRPr="003F6D16">
        <w:t>B</w:t>
      </w:r>
      <w:r w:rsidR="00522BEF">
        <w:t>orrower and</w:t>
      </w:r>
      <w:r w:rsidRPr="003F6D16">
        <w:t xml:space="preserve"> </w:t>
      </w:r>
      <w:r w:rsidR="00522BEF">
        <w:t xml:space="preserve">Approved </w:t>
      </w:r>
      <w:r w:rsidR="00222A20" w:rsidRPr="003F6D16">
        <w:t>Installer</w:t>
      </w:r>
      <w:r w:rsidRPr="003F6D16">
        <w:t xml:space="preserve">, EFS will </w:t>
      </w:r>
      <w:r w:rsidR="00222A20" w:rsidRPr="003F6D16">
        <w:t xml:space="preserve">provide a response within </w:t>
      </w:r>
      <w:r w:rsidR="00292CBB" w:rsidRPr="003F6D16">
        <w:t>twenty-four (</w:t>
      </w:r>
      <w:r w:rsidR="00222A20" w:rsidRPr="003F6D16">
        <w:t>24</w:t>
      </w:r>
      <w:r w:rsidR="00292CBB" w:rsidRPr="003F6D16">
        <w:t>)</w:t>
      </w:r>
      <w:r w:rsidRPr="003F6D16">
        <w:t xml:space="preserve"> hours, excluding weekends and holidays.</w:t>
      </w:r>
    </w:p>
    <w:p w14:paraId="3639063F" w14:textId="77777777" w:rsidR="00BC5FD8" w:rsidRPr="003F6D16" w:rsidRDefault="00BC5FD8" w:rsidP="003F6D16">
      <w:pPr>
        <w:pStyle w:val="CommentText"/>
        <w:ind w:left="720"/>
        <w:rPr>
          <w:sz w:val="22"/>
          <w:szCs w:val="22"/>
        </w:rPr>
      </w:pPr>
      <w:r w:rsidRPr="00963017">
        <w:rPr>
          <w:sz w:val="22"/>
          <w:szCs w:val="22"/>
        </w:rPr>
        <w:t xml:space="preserve">EFS provides contact center support services to answer customer and contractor questions throughout the application and loan closing processes.  </w:t>
      </w:r>
      <w:r>
        <w:rPr>
          <w:sz w:val="22"/>
          <w:szCs w:val="22"/>
        </w:rPr>
        <w:t>Interested parties</w:t>
      </w:r>
      <w:r w:rsidRPr="00963017">
        <w:rPr>
          <w:sz w:val="22"/>
          <w:szCs w:val="22"/>
        </w:rPr>
        <w:t xml:space="preserve"> may contact EFS by email at </w:t>
      </w:r>
      <w:hyperlink r:id="rId12" w:history="1">
        <w:r w:rsidRPr="00963017">
          <w:rPr>
            <w:rStyle w:val="Hyperlink"/>
            <w:sz w:val="22"/>
            <w:szCs w:val="22"/>
          </w:rPr>
          <w:t>efs@energyfinancesolutions.com</w:t>
        </w:r>
      </w:hyperlink>
      <w:r w:rsidRPr="00963017">
        <w:rPr>
          <w:sz w:val="22"/>
          <w:szCs w:val="22"/>
        </w:rPr>
        <w:t xml:space="preserve"> or by phone with questions or to request an application by mail at </w:t>
      </w:r>
      <w:r w:rsidRPr="00963017">
        <w:rPr>
          <w:b/>
          <w:bCs/>
          <w:sz w:val="22"/>
          <w:szCs w:val="22"/>
        </w:rPr>
        <w:t>1.</w:t>
      </w:r>
      <w:r w:rsidRPr="00963017">
        <w:rPr>
          <w:b/>
          <w:bCs/>
          <w:sz w:val="22"/>
          <w:szCs w:val="22"/>
          <w:lang w:val="en"/>
        </w:rPr>
        <w:t xml:space="preserve">800.600.7066.  </w:t>
      </w:r>
    </w:p>
    <w:p w14:paraId="44B161F3" w14:textId="6B437FC9" w:rsidR="00862957" w:rsidRPr="005D35B5" w:rsidRDefault="00253DC3" w:rsidP="005D35B5">
      <w:pPr>
        <w:pStyle w:val="Heading2"/>
        <w:ind w:left="720" w:hanging="720"/>
      </w:pPr>
      <w:bookmarkStart w:id="20" w:name="_Toc432574705"/>
      <w:r>
        <w:rPr>
          <w:noProof/>
        </w:rPr>
        <w:drawing>
          <wp:anchor distT="0" distB="0" distL="114300" distR="114300" simplePos="0" relativeHeight="251653120" behindDoc="0" locked="0" layoutInCell="1" allowOverlap="1" wp14:anchorId="14E6962D" wp14:editId="6D1BEF4C">
            <wp:simplePos x="0" y="0"/>
            <wp:positionH relativeFrom="column">
              <wp:posOffset>5151120</wp:posOffset>
            </wp:positionH>
            <wp:positionV relativeFrom="paragraph">
              <wp:posOffset>295910</wp:posOffset>
            </wp:positionV>
            <wp:extent cx="706755" cy="877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99_efsPROCESS_0814_v2_2.jpg"/>
                    <pic:cNvPicPr/>
                  </pic:nvPicPr>
                  <pic:blipFill rotWithShape="1">
                    <a:blip r:embed="rId13" cstate="print">
                      <a:extLst>
                        <a:ext uri="{28A0092B-C50C-407E-A947-70E740481C1C}">
                          <a14:useLocalDpi xmlns:a14="http://schemas.microsoft.com/office/drawing/2010/main" val="0"/>
                        </a:ext>
                      </a:extLst>
                    </a:blip>
                    <a:srcRect l="28498" t="62196" r="59612" b="2742"/>
                    <a:stretch/>
                  </pic:blipFill>
                  <pic:spPr bwMode="auto">
                    <a:xfrm>
                      <a:off x="0" y="0"/>
                      <a:ext cx="706755" cy="877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61B2">
        <w:t>Pre-Qualify</w:t>
      </w:r>
      <w:bookmarkEnd w:id="20"/>
    </w:p>
    <w:p w14:paraId="6407708E" w14:textId="77777777" w:rsidR="00522DAE" w:rsidRDefault="00862957" w:rsidP="00BA385B">
      <w:pPr>
        <w:ind w:left="720" w:right="540"/>
      </w:pPr>
      <w:r w:rsidRPr="00862957">
        <w:t>EFS</w:t>
      </w:r>
      <w:r>
        <w:t xml:space="preserve"> will review the application and issue a notification of the status of the loan.  At this point applications will either be pre-approved, pending or denied.  </w:t>
      </w:r>
      <w:r w:rsidR="00522DAE">
        <w:t>EFS will check the following:</w:t>
      </w:r>
    </w:p>
    <w:p w14:paraId="0C75EA28" w14:textId="77777777" w:rsidR="00522DAE" w:rsidRDefault="00522DAE" w:rsidP="00292CBB">
      <w:pPr>
        <w:pStyle w:val="ListParagraph"/>
        <w:numPr>
          <w:ilvl w:val="0"/>
          <w:numId w:val="6"/>
        </w:numPr>
      </w:pPr>
      <w:r>
        <w:t>Consumer Credit Report</w:t>
      </w:r>
      <w:r w:rsidR="00F347EE">
        <w:t>,</w:t>
      </w:r>
    </w:p>
    <w:p w14:paraId="22A4A998" w14:textId="77777777" w:rsidR="00522DAE" w:rsidRDefault="00522DAE" w:rsidP="00292CBB">
      <w:pPr>
        <w:pStyle w:val="ListParagraph"/>
        <w:numPr>
          <w:ilvl w:val="0"/>
          <w:numId w:val="6"/>
        </w:numPr>
      </w:pPr>
      <w:r>
        <w:t>Consumer Disclosures</w:t>
      </w:r>
      <w:r w:rsidR="00F347EE">
        <w:t>, and</w:t>
      </w:r>
    </w:p>
    <w:p w14:paraId="220AF460" w14:textId="20BC8485" w:rsidR="00522DAE" w:rsidRPr="00862957" w:rsidRDefault="00522DAE" w:rsidP="00292CBB">
      <w:pPr>
        <w:pStyle w:val="ListParagraph"/>
        <w:numPr>
          <w:ilvl w:val="0"/>
          <w:numId w:val="6"/>
        </w:numPr>
      </w:pPr>
      <w:r>
        <w:t>Property</w:t>
      </w:r>
      <w:r w:rsidR="00583518">
        <w:t xml:space="preserve"> Eligibility</w:t>
      </w:r>
    </w:p>
    <w:p w14:paraId="194DDDA5" w14:textId="477BC5BF" w:rsidR="005D35B5" w:rsidRDefault="00862957" w:rsidP="00862957">
      <w:pPr>
        <w:ind w:left="720"/>
      </w:pPr>
      <w:r>
        <w:t>Loan applications will be denied because</w:t>
      </w:r>
      <w:r w:rsidR="00583518">
        <w:t xml:space="preserve"> either</w:t>
      </w:r>
      <w:r>
        <w:t xml:space="preserve"> the applicants are not Eligible Borrowers</w:t>
      </w:r>
      <w:r w:rsidR="00522DAE">
        <w:t xml:space="preserve"> or </w:t>
      </w:r>
      <w:r w:rsidR="00583518">
        <w:t>property is not e</w:t>
      </w:r>
      <w:r w:rsidR="00522DAE">
        <w:t>ligible</w:t>
      </w:r>
      <w:r>
        <w:t xml:space="preserve">.  Applications will be marked </w:t>
      </w:r>
      <w:r w:rsidR="00F347EE">
        <w:t>“</w:t>
      </w:r>
      <w:r>
        <w:t>pending</w:t>
      </w:r>
      <w:r w:rsidR="00F347EE">
        <w:t>”</w:t>
      </w:r>
      <w:r>
        <w:t xml:space="preserve"> because additional information is required to </w:t>
      </w:r>
      <w:r>
        <w:lastRenderedPageBreak/>
        <w:t xml:space="preserve">complete the review.  </w:t>
      </w:r>
      <w:r w:rsidR="00522DAE">
        <w:t>Pre-a</w:t>
      </w:r>
      <w:r>
        <w:t>pproved applica</w:t>
      </w:r>
      <w:r w:rsidR="00522DAE">
        <w:t>n</w:t>
      </w:r>
      <w:r>
        <w:t>t</w:t>
      </w:r>
      <w:r w:rsidR="00522DAE">
        <w:t>s are Eligible Borrowers who have Eligible Properties.  Pre-approved applicants will receive information about the interest rate</w:t>
      </w:r>
      <w:r w:rsidR="00D3386B">
        <w:t xml:space="preserve"> and loan terms</w:t>
      </w:r>
      <w:r w:rsidR="00522DAE">
        <w:t>.  Pre-Approved applicants will be subject to outstanding conditions that will be cleared up in the next step.</w:t>
      </w:r>
    </w:p>
    <w:p w14:paraId="2D41ED8B" w14:textId="77777777" w:rsidR="00091DD4" w:rsidRPr="002B264B" w:rsidRDefault="00091DD4" w:rsidP="002B264B">
      <w:pPr>
        <w:ind w:left="720"/>
      </w:pPr>
      <w:r w:rsidRPr="002B264B">
        <w:t>Customers applying online will receive an immediate determination if they have been conditionally pre-approved for financing.  For customers not conditionally pre-approved right away, an EFS loan specialist with review their files and follow up on approval or denial within one business day.</w:t>
      </w:r>
    </w:p>
    <w:p w14:paraId="5B3CC374" w14:textId="77777777" w:rsidR="00522DAE" w:rsidRPr="005D35B5" w:rsidRDefault="00522DAE" w:rsidP="005D35B5">
      <w:pPr>
        <w:pStyle w:val="Heading2"/>
        <w:ind w:left="720" w:hanging="720"/>
      </w:pPr>
      <w:bookmarkStart w:id="21" w:name="_Ref432430563"/>
      <w:bookmarkStart w:id="22" w:name="_Ref432430566"/>
      <w:bookmarkStart w:id="23" w:name="_Toc432574706"/>
      <w:r w:rsidRPr="00522DAE">
        <w:t>Validation / Qualify Project</w:t>
      </w:r>
      <w:bookmarkEnd w:id="21"/>
      <w:bookmarkEnd w:id="22"/>
      <w:bookmarkEnd w:id="23"/>
    </w:p>
    <w:p w14:paraId="4523220A" w14:textId="12546BAB" w:rsidR="00CA2A1C" w:rsidRPr="00952514" w:rsidRDefault="00522DAE" w:rsidP="00583518">
      <w:pPr>
        <w:spacing w:after="100" w:afterAutospacing="1" w:line="240" w:lineRule="auto"/>
        <w:ind w:left="720" w:right="180"/>
      </w:pPr>
      <w:r w:rsidRPr="00952514">
        <w:rPr>
          <w:noProof/>
        </w:rPr>
        <w:drawing>
          <wp:anchor distT="0" distB="0" distL="114300" distR="114300" simplePos="0" relativeHeight="251655168" behindDoc="0" locked="0" layoutInCell="1" allowOverlap="1" wp14:anchorId="63B8243A" wp14:editId="2A52BB62">
            <wp:simplePos x="0" y="0"/>
            <wp:positionH relativeFrom="column">
              <wp:posOffset>4998720</wp:posOffset>
            </wp:positionH>
            <wp:positionV relativeFrom="paragraph">
              <wp:posOffset>-17780</wp:posOffset>
            </wp:positionV>
            <wp:extent cx="861060" cy="17449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99_efsPROCESS_0814_v2_slide03.jpg"/>
                    <pic:cNvPicPr/>
                  </pic:nvPicPr>
                  <pic:blipFill rotWithShape="1">
                    <a:blip r:embed="rId14" cstate="print">
                      <a:extLst>
                        <a:ext uri="{28A0092B-C50C-407E-A947-70E740481C1C}">
                          <a14:useLocalDpi xmlns:a14="http://schemas.microsoft.com/office/drawing/2010/main" val="0"/>
                        </a:ext>
                      </a:extLst>
                    </a:blip>
                    <a:srcRect l="41848" t="27440" r="43646" b="2742"/>
                    <a:stretch/>
                  </pic:blipFill>
                  <pic:spPr bwMode="auto">
                    <a:xfrm>
                      <a:off x="0" y="0"/>
                      <a:ext cx="861060" cy="174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2514">
        <w:t>In order to issue a final approval</w:t>
      </w:r>
      <w:r w:rsidR="00292CBB">
        <w:t>,</w:t>
      </w:r>
      <w:r w:rsidRPr="00952514">
        <w:t xml:space="preserve"> EFS will need to verify that the project meets all of the Program Eligibility Requirements.  In order to complete this review, </w:t>
      </w:r>
      <w:r w:rsidRPr="00583518">
        <w:rPr>
          <w:b/>
        </w:rPr>
        <w:t>EFS requires the following</w:t>
      </w:r>
      <w:r w:rsidRPr="00952514">
        <w:t xml:space="preserve"> </w:t>
      </w:r>
      <w:r w:rsidRPr="00952514">
        <w:rPr>
          <w:b/>
        </w:rPr>
        <w:t>documentation</w:t>
      </w:r>
      <w:r w:rsidR="00F038D9">
        <w:rPr>
          <w:b/>
        </w:rPr>
        <w:t xml:space="preserve"> from Approved</w:t>
      </w:r>
      <w:r w:rsidR="00EF6782" w:rsidRPr="00952514">
        <w:rPr>
          <w:b/>
        </w:rPr>
        <w:t xml:space="preserve"> Installer</w:t>
      </w:r>
      <w:r w:rsidRPr="00952514">
        <w:t xml:space="preserve">:  </w:t>
      </w:r>
    </w:p>
    <w:p w14:paraId="6FDDBEDC" w14:textId="77777777" w:rsidR="00B5109C" w:rsidRPr="00EF6782" w:rsidRDefault="00B5109C" w:rsidP="009524CA">
      <w:pPr>
        <w:pStyle w:val="ListParagraph"/>
        <w:numPr>
          <w:ilvl w:val="0"/>
          <w:numId w:val="5"/>
        </w:numPr>
        <w:spacing w:before="100" w:beforeAutospacing="1" w:after="100" w:afterAutospacing="1" w:line="240" w:lineRule="auto"/>
        <w:rPr>
          <w:rFonts w:eastAsia="Times New Roman" w:cs="Arial"/>
          <w:sz w:val="21"/>
          <w:szCs w:val="21"/>
          <w:lang w:val="en"/>
        </w:rPr>
      </w:pPr>
      <w:r w:rsidRPr="00EF6782">
        <w:rPr>
          <w:rFonts w:eastAsia="Times New Roman" w:cs="Arial"/>
          <w:sz w:val="21"/>
          <w:szCs w:val="21"/>
          <w:lang w:val="en"/>
        </w:rPr>
        <w:t>Executed Sales Contract</w:t>
      </w:r>
      <w:r w:rsidR="00F347EE">
        <w:rPr>
          <w:rFonts w:eastAsia="Times New Roman" w:cs="Arial"/>
          <w:sz w:val="21"/>
          <w:szCs w:val="21"/>
          <w:lang w:val="en"/>
        </w:rPr>
        <w:t>,</w:t>
      </w:r>
    </w:p>
    <w:p w14:paraId="28EFE6F9" w14:textId="307D5C5C" w:rsidR="00B5109C" w:rsidRPr="00EF6782" w:rsidRDefault="00B5109C" w:rsidP="009524CA">
      <w:pPr>
        <w:pStyle w:val="ListParagraph"/>
        <w:numPr>
          <w:ilvl w:val="0"/>
          <w:numId w:val="5"/>
        </w:numPr>
        <w:spacing w:before="100" w:beforeAutospacing="1" w:after="100" w:afterAutospacing="1" w:line="240" w:lineRule="auto"/>
        <w:rPr>
          <w:rFonts w:eastAsia="Times New Roman" w:cs="Arial"/>
          <w:sz w:val="21"/>
          <w:szCs w:val="21"/>
          <w:lang w:val="en"/>
        </w:rPr>
      </w:pPr>
      <w:r w:rsidRPr="00EF6782">
        <w:rPr>
          <w:rFonts w:eastAsia="Times New Roman" w:cs="Arial"/>
          <w:sz w:val="21"/>
          <w:szCs w:val="21"/>
          <w:lang w:val="en"/>
        </w:rPr>
        <w:t xml:space="preserve">NEM </w:t>
      </w:r>
      <w:r w:rsidR="00871779">
        <w:rPr>
          <w:rFonts w:eastAsia="Times New Roman" w:cs="Arial"/>
          <w:sz w:val="21"/>
          <w:szCs w:val="21"/>
          <w:lang w:val="en"/>
        </w:rPr>
        <w:t xml:space="preserve">or DER </w:t>
      </w:r>
      <w:r w:rsidRPr="00EF6782">
        <w:rPr>
          <w:rFonts w:eastAsia="Times New Roman" w:cs="Arial"/>
          <w:sz w:val="21"/>
          <w:szCs w:val="21"/>
          <w:lang w:val="en"/>
        </w:rPr>
        <w:t>application approval</w:t>
      </w:r>
      <w:r w:rsidR="00F347EE">
        <w:rPr>
          <w:rFonts w:eastAsia="Times New Roman" w:cs="Arial"/>
          <w:sz w:val="21"/>
          <w:szCs w:val="21"/>
          <w:lang w:val="en"/>
        </w:rPr>
        <w:t>,</w:t>
      </w:r>
    </w:p>
    <w:p w14:paraId="167CAB69" w14:textId="77777777" w:rsidR="00EF6782" w:rsidRPr="00EF6782" w:rsidRDefault="00EF6782" w:rsidP="009524CA">
      <w:pPr>
        <w:pStyle w:val="ListParagraph"/>
        <w:numPr>
          <w:ilvl w:val="0"/>
          <w:numId w:val="5"/>
        </w:numPr>
        <w:spacing w:before="100" w:beforeAutospacing="1" w:after="100" w:afterAutospacing="1" w:line="240" w:lineRule="auto"/>
        <w:rPr>
          <w:rFonts w:eastAsia="Times New Roman" w:cs="Arial"/>
          <w:sz w:val="21"/>
          <w:szCs w:val="21"/>
          <w:lang w:val="en"/>
        </w:rPr>
      </w:pPr>
      <w:proofErr w:type="spellStart"/>
      <w:r w:rsidRPr="00EF6782">
        <w:rPr>
          <w:rFonts w:eastAsia="Times New Roman" w:cs="Arial"/>
          <w:sz w:val="21"/>
          <w:szCs w:val="21"/>
          <w:lang w:val="en"/>
        </w:rPr>
        <w:t>PVWatts</w:t>
      </w:r>
      <w:proofErr w:type="spellEnd"/>
      <w:r w:rsidRPr="00EF6782">
        <w:rPr>
          <w:rFonts w:eastAsia="Times New Roman" w:cs="Arial"/>
          <w:sz w:val="21"/>
          <w:szCs w:val="21"/>
          <w:lang w:val="en"/>
        </w:rPr>
        <w:t xml:space="preserve"> system verification (printout)</w:t>
      </w:r>
      <w:r w:rsidR="00F347EE">
        <w:rPr>
          <w:rFonts w:eastAsia="Times New Roman" w:cs="Arial"/>
          <w:sz w:val="21"/>
          <w:szCs w:val="21"/>
          <w:lang w:val="en"/>
        </w:rPr>
        <w:t>, and</w:t>
      </w:r>
    </w:p>
    <w:p w14:paraId="47C8A386" w14:textId="55430DA2" w:rsidR="00EF6782" w:rsidRPr="00EF6782" w:rsidRDefault="00FC4FDE" w:rsidP="00583518">
      <w:pPr>
        <w:pStyle w:val="ListParagraph"/>
        <w:numPr>
          <w:ilvl w:val="0"/>
          <w:numId w:val="5"/>
        </w:numPr>
        <w:spacing w:before="100" w:beforeAutospacing="1" w:after="100" w:afterAutospacing="1" w:line="240" w:lineRule="auto"/>
        <w:ind w:right="270"/>
        <w:rPr>
          <w:rFonts w:eastAsia="Times New Roman" w:cs="Arial"/>
          <w:sz w:val="21"/>
          <w:szCs w:val="21"/>
          <w:lang w:val="en"/>
        </w:rPr>
      </w:pPr>
      <w:proofErr w:type="spellStart"/>
      <w:r w:rsidRPr="00FC4FDE">
        <w:rPr>
          <w:rFonts w:eastAsia="Times New Roman" w:cs="Arial"/>
          <w:sz w:val="21"/>
          <w:szCs w:val="21"/>
          <w:lang w:val="en"/>
        </w:rPr>
        <w:t>PVWatts</w:t>
      </w:r>
      <w:proofErr w:type="spellEnd"/>
      <w:r w:rsidRPr="00FC4FDE">
        <w:rPr>
          <w:rFonts w:eastAsia="Times New Roman" w:cs="Arial"/>
          <w:sz w:val="21"/>
          <w:szCs w:val="21"/>
          <w:lang w:val="en"/>
        </w:rPr>
        <w:t xml:space="preserve"> Calculator Certification</w:t>
      </w:r>
      <w:r>
        <w:rPr>
          <w:rFonts w:eastAsia="Times New Roman" w:cs="Arial"/>
          <w:sz w:val="21"/>
          <w:szCs w:val="21"/>
          <w:lang w:val="en"/>
        </w:rPr>
        <w:t>, signed</w:t>
      </w:r>
      <w:r w:rsidR="00F347EE">
        <w:rPr>
          <w:rFonts w:eastAsia="Times New Roman" w:cs="Arial"/>
          <w:sz w:val="21"/>
          <w:szCs w:val="21"/>
          <w:lang w:val="en"/>
        </w:rPr>
        <w:t>.</w:t>
      </w:r>
      <w:r w:rsidR="00EF6782" w:rsidRPr="00EF6782">
        <w:rPr>
          <w:rFonts w:eastAsia="Times New Roman" w:cs="Arial"/>
          <w:sz w:val="21"/>
          <w:szCs w:val="21"/>
          <w:lang w:val="en"/>
        </w:rPr>
        <w:t xml:space="preserve"> </w:t>
      </w:r>
      <w:r>
        <w:rPr>
          <w:rFonts w:eastAsia="Times New Roman" w:cs="Arial"/>
          <w:sz w:val="21"/>
          <w:szCs w:val="21"/>
          <w:lang w:val="en"/>
        </w:rPr>
        <w:t xml:space="preserve"> (Forms may be found at </w:t>
      </w:r>
      <w:r w:rsidRPr="00FC4FDE">
        <w:rPr>
          <w:rFonts w:eastAsia="Times New Roman" w:cs="Arial"/>
          <w:sz w:val="21"/>
          <w:szCs w:val="21"/>
          <w:lang w:val="en"/>
        </w:rPr>
        <w:t>http://www.energyfinancesolutions.com/forcontractors-documents-forms</w:t>
      </w:r>
      <w:r>
        <w:rPr>
          <w:rFonts w:eastAsia="Times New Roman" w:cs="Arial"/>
          <w:sz w:val="21"/>
          <w:szCs w:val="21"/>
          <w:lang w:val="en"/>
        </w:rPr>
        <w:t>)</w:t>
      </w:r>
    </w:p>
    <w:p w14:paraId="77363759" w14:textId="40B71F17" w:rsidR="00B5109C" w:rsidRDefault="00B5109C" w:rsidP="00CA2A1C">
      <w:pPr>
        <w:spacing w:before="100" w:beforeAutospacing="1" w:after="100" w:afterAutospacing="1" w:line="240" w:lineRule="auto"/>
        <w:ind w:left="720"/>
        <w:rPr>
          <w:rFonts w:eastAsia="Times New Roman" w:cs="Arial"/>
          <w:sz w:val="21"/>
          <w:szCs w:val="21"/>
          <w:lang w:val="en"/>
        </w:rPr>
      </w:pPr>
      <w:r>
        <w:rPr>
          <w:rFonts w:eastAsia="Times New Roman" w:cs="Arial"/>
          <w:sz w:val="21"/>
          <w:szCs w:val="21"/>
          <w:lang w:val="en"/>
        </w:rPr>
        <w:t>The executed sales contract</w:t>
      </w:r>
      <w:r w:rsidR="00EF6782">
        <w:rPr>
          <w:rFonts w:eastAsia="Times New Roman" w:cs="Arial"/>
          <w:sz w:val="21"/>
          <w:szCs w:val="21"/>
          <w:lang w:val="en"/>
        </w:rPr>
        <w:t xml:space="preserve"> must be for an</w:t>
      </w:r>
      <w:r>
        <w:rPr>
          <w:rFonts w:eastAsia="Times New Roman" w:cs="Arial"/>
          <w:sz w:val="21"/>
          <w:szCs w:val="21"/>
          <w:lang w:val="en"/>
        </w:rPr>
        <w:t xml:space="preserve"> Eligible </w:t>
      </w:r>
      <w:r w:rsidR="00583518">
        <w:rPr>
          <w:rFonts w:eastAsia="Times New Roman" w:cs="Arial"/>
          <w:sz w:val="21"/>
          <w:szCs w:val="21"/>
          <w:lang w:val="en"/>
        </w:rPr>
        <w:t>project</w:t>
      </w:r>
      <w:r w:rsidR="002427E3">
        <w:rPr>
          <w:rFonts w:eastAsia="Times New Roman" w:cs="Arial"/>
          <w:sz w:val="21"/>
          <w:szCs w:val="21"/>
          <w:lang w:val="en"/>
        </w:rPr>
        <w:t>,</w:t>
      </w:r>
      <w:r>
        <w:rPr>
          <w:rFonts w:eastAsia="Times New Roman" w:cs="Arial"/>
          <w:sz w:val="21"/>
          <w:szCs w:val="21"/>
          <w:lang w:val="en"/>
        </w:rPr>
        <w:t xml:space="preserve"> and meet Eligible Installation requirements, as detailed in </w:t>
      </w:r>
      <w:r w:rsidR="00F347EE">
        <w:rPr>
          <w:rFonts w:eastAsia="Times New Roman" w:cs="Arial"/>
          <w:sz w:val="21"/>
          <w:szCs w:val="21"/>
          <w:lang w:val="en"/>
        </w:rPr>
        <w:t>S</w:t>
      </w:r>
      <w:r>
        <w:rPr>
          <w:rFonts w:eastAsia="Times New Roman" w:cs="Arial"/>
          <w:sz w:val="21"/>
          <w:szCs w:val="21"/>
          <w:lang w:val="en"/>
        </w:rPr>
        <w:t xml:space="preserve">ection 2.    </w:t>
      </w:r>
    </w:p>
    <w:p w14:paraId="75F65235" w14:textId="77777777" w:rsidR="002427E3" w:rsidRDefault="002427E3" w:rsidP="00CA2A1C">
      <w:pPr>
        <w:spacing w:before="100" w:beforeAutospacing="1" w:after="100" w:afterAutospacing="1" w:line="240" w:lineRule="auto"/>
        <w:ind w:left="720"/>
        <w:rPr>
          <w:rFonts w:eastAsia="Times New Roman" w:cs="Arial"/>
          <w:sz w:val="21"/>
          <w:szCs w:val="21"/>
          <w:lang w:val="en"/>
        </w:rPr>
      </w:pPr>
      <w:r>
        <w:rPr>
          <w:rFonts w:eastAsia="Times New Roman" w:cs="Arial"/>
          <w:sz w:val="21"/>
          <w:szCs w:val="21"/>
          <w:lang w:val="en"/>
        </w:rPr>
        <w:t>The sales contract must also include the following information and documents:</w:t>
      </w:r>
    </w:p>
    <w:p w14:paraId="2E8319A9" w14:textId="77777777" w:rsidR="00184B67" w:rsidRPr="00184B67" w:rsidRDefault="00184B67" w:rsidP="00184B67">
      <w:pPr>
        <w:pStyle w:val="ListParagraph"/>
        <w:numPr>
          <w:ilvl w:val="0"/>
          <w:numId w:val="8"/>
        </w:numPr>
        <w:spacing w:before="100" w:beforeAutospacing="1" w:after="100" w:afterAutospacing="1" w:line="240" w:lineRule="auto"/>
        <w:rPr>
          <w:rFonts w:eastAsia="Times New Roman" w:cs="Arial"/>
          <w:sz w:val="21"/>
          <w:szCs w:val="21"/>
          <w:lang w:val="en"/>
        </w:rPr>
      </w:pPr>
      <w:r w:rsidRPr="00184B67">
        <w:rPr>
          <w:rFonts w:eastAsia="Times New Roman" w:cs="Arial"/>
          <w:sz w:val="21"/>
          <w:szCs w:val="21"/>
          <w:lang w:val="en"/>
        </w:rPr>
        <w:t>System Size (in watts)</w:t>
      </w:r>
    </w:p>
    <w:p w14:paraId="767C33B2" w14:textId="65122266" w:rsidR="00184B67" w:rsidRPr="00184B67" w:rsidRDefault="00751271" w:rsidP="00184B67">
      <w:pPr>
        <w:pStyle w:val="ListParagraph"/>
        <w:numPr>
          <w:ilvl w:val="0"/>
          <w:numId w:val="8"/>
        </w:numPr>
        <w:spacing w:before="100" w:beforeAutospacing="1" w:after="100" w:afterAutospacing="1" w:line="240" w:lineRule="auto"/>
        <w:rPr>
          <w:rFonts w:eastAsia="Times New Roman" w:cs="Arial"/>
          <w:sz w:val="21"/>
          <w:szCs w:val="21"/>
          <w:lang w:val="en"/>
        </w:rPr>
      </w:pPr>
      <w:r>
        <w:rPr>
          <w:rFonts w:eastAsia="Times New Roman" w:cs="Arial"/>
          <w:sz w:val="21"/>
          <w:szCs w:val="21"/>
          <w:lang w:val="en"/>
        </w:rPr>
        <w:t xml:space="preserve">Total </w:t>
      </w:r>
      <w:r w:rsidR="00184B67" w:rsidRPr="00184B67">
        <w:rPr>
          <w:rFonts w:eastAsia="Times New Roman" w:cs="Arial"/>
          <w:sz w:val="21"/>
          <w:szCs w:val="21"/>
          <w:lang w:val="en"/>
        </w:rPr>
        <w:t xml:space="preserve">Installed Cost </w:t>
      </w:r>
    </w:p>
    <w:p w14:paraId="15D82290" w14:textId="77777777" w:rsidR="00184B67" w:rsidRPr="00184B67" w:rsidRDefault="00184B67" w:rsidP="00184B67">
      <w:pPr>
        <w:pStyle w:val="ListParagraph"/>
        <w:numPr>
          <w:ilvl w:val="0"/>
          <w:numId w:val="8"/>
        </w:numPr>
        <w:spacing w:before="100" w:beforeAutospacing="1" w:after="100" w:afterAutospacing="1" w:line="240" w:lineRule="auto"/>
        <w:rPr>
          <w:rFonts w:eastAsia="Times New Roman" w:cs="Arial"/>
          <w:sz w:val="21"/>
          <w:szCs w:val="21"/>
          <w:lang w:val="en"/>
        </w:rPr>
      </w:pPr>
      <w:r w:rsidRPr="00184B67">
        <w:rPr>
          <w:rFonts w:eastAsia="Times New Roman" w:cs="Arial"/>
          <w:sz w:val="21"/>
          <w:szCs w:val="21"/>
          <w:lang w:val="en"/>
        </w:rPr>
        <w:t>Estimated Year 1 KWh Production</w:t>
      </w:r>
    </w:p>
    <w:p w14:paraId="21F89F70" w14:textId="77777777" w:rsidR="00184B67" w:rsidRPr="00184B67" w:rsidRDefault="00184B67" w:rsidP="00184B67">
      <w:pPr>
        <w:pStyle w:val="ListParagraph"/>
        <w:numPr>
          <w:ilvl w:val="0"/>
          <w:numId w:val="8"/>
        </w:numPr>
        <w:spacing w:before="100" w:beforeAutospacing="1" w:after="100" w:afterAutospacing="1" w:line="240" w:lineRule="auto"/>
        <w:rPr>
          <w:rFonts w:eastAsia="Times New Roman" w:cs="Arial"/>
          <w:sz w:val="21"/>
          <w:szCs w:val="21"/>
          <w:lang w:val="en"/>
        </w:rPr>
      </w:pPr>
      <w:r w:rsidRPr="00184B67">
        <w:rPr>
          <w:rFonts w:eastAsia="Times New Roman" w:cs="Arial"/>
          <w:sz w:val="21"/>
          <w:szCs w:val="21"/>
          <w:lang w:val="en"/>
        </w:rPr>
        <w:t>Monitoring Equipment</w:t>
      </w:r>
    </w:p>
    <w:p w14:paraId="5A095019" w14:textId="6321F13E" w:rsidR="00184B67" w:rsidRPr="00184B67" w:rsidRDefault="00184B67" w:rsidP="00184B67">
      <w:pPr>
        <w:pStyle w:val="ListParagraph"/>
        <w:numPr>
          <w:ilvl w:val="0"/>
          <w:numId w:val="8"/>
        </w:numPr>
        <w:spacing w:before="100" w:beforeAutospacing="1" w:after="100" w:afterAutospacing="1" w:line="240" w:lineRule="auto"/>
        <w:rPr>
          <w:rFonts w:eastAsia="Times New Roman" w:cs="Arial"/>
          <w:sz w:val="21"/>
          <w:szCs w:val="21"/>
          <w:lang w:val="en"/>
        </w:rPr>
      </w:pPr>
      <w:r w:rsidRPr="00184B67">
        <w:rPr>
          <w:rFonts w:eastAsia="Times New Roman" w:cs="Arial"/>
          <w:sz w:val="21"/>
          <w:szCs w:val="21"/>
          <w:lang w:val="en"/>
        </w:rPr>
        <w:t>Manufacture</w:t>
      </w:r>
      <w:r w:rsidR="00871779">
        <w:rPr>
          <w:rFonts w:eastAsia="Times New Roman" w:cs="Arial"/>
          <w:sz w:val="21"/>
          <w:szCs w:val="21"/>
          <w:lang w:val="en"/>
        </w:rPr>
        <w:t>r’s</w:t>
      </w:r>
      <w:r w:rsidRPr="00184B67">
        <w:rPr>
          <w:rFonts w:eastAsia="Times New Roman" w:cs="Arial"/>
          <w:sz w:val="21"/>
          <w:szCs w:val="21"/>
          <w:lang w:val="en"/>
        </w:rPr>
        <w:t xml:space="preserve"> Warranty (20 years on panel &amp; inverter)</w:t>
      </w:r>
    </w:p>
    <w:p w14:paraId="3252A2B4" w14:textId="77777777" w:rsidR="00184B67" w:rsidRPr="00184B67" w:rsidRDefault="00184B67" w:rsidP="00184B67">
      <w:pPr>
        <w:pStyle w:val="ListParagraph"/>
        <w:numPr>
          <w:ilvl w:val="0"/>
          <w:numId w:val="8"/>
        </w:numPr>
        <w:spacing w:before="100" w:beforeAutospacing="1" w:after="100" w:afterAutospacing="1" w:line="240" w:lineRule="auto"/>
        <w:rPr>
          <w:rFonts w:eastAsia="Times New Roman" w:cs="Arial"/>
          <w:sz w:val="21"/>
          <w:szCs w:val="21"/>
          <w:lang w:val="en"/>
        </w:rPr>
      </w:pPr>
      <w:r w:rsidRPr="00184B67">
        <w:rPr>
          <w:rFonts w:eastAsia="Times New Roman" w:cs="Arial"/>
          <w:sz w:val="21"/>
          <w:szCs w:val="21"/>
          <w:lang w:val="en"/>
        </w:rPr>
        <w:t>Workmanship Warranty (10 years)</w:t>
      </w:r>
    </w:p>
    <w:p w14:paraId="68C3CC4C" w14:textId="6DE17F6F" w:rsidR="00184B67" w:rsidRDefault="00184B67" w:rsidP="00836423">
      <w:pPr>
        <w:pStyle w:val="ListParagraph"/>
        <w:numPr>
          <w:ilvl w:val="0"/>
          <w:numId w:val="32"/>
        </w:numPr>
        <w:spacing w:before="100" w:beforeAutospacing="1" w:after="100" w:afterAutospacing="1" w:line="240" w:lineRule="auto"/>
        <w:rPr>
          <w:rFonts w:eastAsia="Times New Roman" w:cs="Arial"/>
          <w:sz w:val="21"/>
          <w:szCs w:val="21"/>
          <w:lang w:val="en"/>
        </w:rPr>
      </w:pPr>
      <w:r w:rsidRPr="00836423">
        <w:rPr>
          <w:rFonts w:eastAsia="Times New Roman" w:cs="Arial"/>
          <w:sz w:val="21"/>
          <w:szCs w:val="21"/>
          <w:lang w:val="en"/>
        </w:rPr>
        <w:t>Loan Amount</w:t>
      </w:r>
      <w:r w:rsidR="00FC4FDE">
        <w:rPr>
          <w:rFonts w:eastAsia="Times New Roman" w:cs="Arial"/>
          <w:sz w:val="21"/>
          <w:szCs w:val="21"/>
          <w:lang w:val="en"/>
        </w:rPr>
        <w:t>*</w:t>
      </w:r>
    </w:p>
    <w:p w14:paraId="086EDC2B" w14:textId="0509B376" w:rsidR="00FC4FDE" w:rsidRPr="00FC4FDE" w:rsidRDefault="00FC4FDE" w:rsidP="00FC4FDE">
      <w:pPr>
        <w:spacing w:before="100" w:beforeAutospacing="1" w:after="100" w:afterAutospacing="1" w:line="240" w:lineRule="auto"/>
        <w:ind w:left="720"/>
        <w:rPr>
          <w:rFonts w:eastAsia="Times New Roman" w:cs="Arial"/>
          <w:sz w:val="21"/>
          <w:szCs w:val="21"/>
          <w:lang w:val="en"/>
        </w:rPr>
      </w:pPr>
      <w:r w:rsidRPr="00FC4FDE">
        <w:rPr>
          <w:rFonts w:eastAsia="Times New Roman" w:cs="Arial"/>
          <w:sz w:val="21"/>
          <w:szCs w:val="21"/>
          <w:lang w:val="en"/>
        </w:rPr>
        <w:t xml:space="preserve">*An </w:t>
      </w:r>
      <w:r w:rsidR="00F038D9">
        <w:rPr>
          <w:rFonts w:eastAsia="Times New Roman" w:cs="Arial"/>
          <w:sz w:val="21"/>
          <w:szCs w:val="21"/>
          <w:lang w:val="en"/>
        </w:rPr>
        <w:t xml:space="preserve">Approved </w:t>
      </w:r>
      <w:r w:rsidRPr="00FC4FDE">
        <w:rPr>
          <w:rFonts w:eastAsia="Times New Roman" w:cs="Arial"/>
          <w:sz w:val="21"/>
          <w:szCs w:val="21"/>
          <w:lang w:val="en"/>
        </w:rPr>
        <w:t xml:space="preserve">Installer’s contract with the customer must identify the loan amount the customer is seeking.  If a customer makes a down-payment to the </w:t>
      </w:r>
      <w:r w:rsidR="00F038D9">
        <w:rPr>
          <w:rFonts w:eastAsia="Times New Roman" w:cs="Arial"/>
          <w:sz w:val="21"/>
          <w:szCs w:val="21"/>
          <w:lang w:val="en"/>
        </w:rPr>
        <w:t xml:space="preserve">Approved </w:t>
      </w:r>
      <w:r w:rsidRPr="00FC4FDE">
        <w:rPr>
          <w:rFonts w:eastAsia="Times New Roman" w:cs="Arial"/>
          <w:sz w:val="21"/>
          <w:szCs w:val="21"/>
          <w:lang w:val="en"/>
        </w:rPr>
        <w:t xml:space="preserve">Installer, but is interested in financing the full eligible amount of the project, the contract should indicate the amount of the loan desired, and the amount of the down-payment that is to be refunded to the customer by the Eligible Installer upon receipt of the loan proceeds.  If a down-payment is not taken by the </w:t>
      </w:r>
      <w:r w:rsidR="00F038D9">
        <w:rPr>
          <w:rFonts w:eastAsia="Times New Roman" w:cs="Arial"/>
          <w:sz w:val="21"/>
          <w:szCs w:val="21"/>
          <w:lang w:val="en"/>
        </w:rPr>
        <w:t xml:space="preserve">Approved </w:t>
      </w:r>
      <w:r w:rsidRPr="00FC4FDE">
        <w:rPr>
          <w:rFonts w:eastAsia="Times New Roman" w:cs="Arial"/>
          <w:sz w:val="21"/>
          <w:szCs w:val="21"/>
          <w:lang w:val="en"/>
        </w:rPr>
        <w:t>Installer, but the customer wishes to take the loan for only a portion of the installation cost, the contract should indicate the customer’s desired loan amount.</w:t>
      </w:r>
    </w:p>
    <w:p w14:paraId="3948B733" w14:textId="3A815F5E" w:rsidR="00EF6782" w:rsidRPr="00184B67" w:rsidRDefault="00EF6782" w:rsidP="00184B67">
      <w:pPr>
        <w:spacing w:before="100" w:beforeAutospacing="1" w:after="100" w:afterAutospacing="1" w:line="240" w:lineRule="auto"/>
        <w:ind w:firstLine="720"/>
        <w:rPr>
          <w:rFonts w:eastAsia="Times New Roman" w:cs="Arial"/>
          <w:sz w:val="21"/>
          <w:szCs w:val="21"/>
          <w:lang w:val="en"/>
        </w:rPr>
      </w:pPr>
      <w:r w:rsidRPr="00184B67">
        <w:rPr>
          <w:rFonts w:eastAsia="Times New Roman" w:cs="Arial"/>
          <w:sz w:val="21"/>
          <w:szCs w:val="21"/>
          <w:lang w:val="en"/>
        </w:rPr>
        <w:t xml:space="preserve">EFS will verify that all documentation meets Program </w:t>
      </w:r>
      <w:r w:rsidR="00F347EE" w:rsidRPr="00184B67">
        <w:rPr>
          <w:rFonts w:eastAsia="Times New Roman" w:cs="Arial"/>
          <w:sz w:val="21"/>
          <w:szCs w:val="21"/>
          <w:lang w:val="en"/>
        </w:rPr>
        <w:t>e</w:t>
      </w:r>
      <w:r w:rsidRPr="00184B67">
        <w:rPr>
          <w:rFonts w:eastAsia="Times New Roman" w:cs="Arial"/>
          <w:sz w:val="21"/>
          <w:szCs w:val="21"/>
          <w:lang w:val="en"/>
        </w:rPr>
        <w:t xml:space="preserve">ligibility </w:t>
      </w:r>
      <w:r w:rsidR="00F347EE" w:rsidRPr="00184B67">
        <w:rPr>
          <w:rFonts w:eastAsia="Times New Roman" w:cs="Arial"/>
          <w:sz w:val="21"/>
          <w:szCs w:val="21"/>
          <w:lang w:val="en"/>
        </w:rPr>
        <w:t>r</w:t>
      </w:r>
      <w:r w:rsidRPr="00184B67">
        <w:rPr>
          <w:rFonts w:eastAsia="Times New Roman" w:cs="Arial"/>
          <w:sz w:val="21"/>
          <w:szCs w:val="21"/>
          <w:lang w:val="en"/>
        </w:rPr>
        <w:t xml:space="preserve">equirements.  </w:t>
      </w:r>
    </w:p>
    <w:p w14:paraId="35A8E763" w14:textId="77777777" w:rsidR="006E61F7" w:rsidRPr="005D35B5" w:rsidRDefault="006E61F7" w:rsidP="005D35B5">
      <w:pPr>
        <w:pStyle w:val="Heading2"/>
        <w:ind w:left="720" w:hanging="720"/>
      </w:pPr>
      <w:bookmarkStart w:id="24" w:name="_Toc432574707"/>
      <w:r>
        <w:rPr>
          <w:noProof/>
        </w:rPr>
        <w:lastRenderedPageBreak/>
        <w:drawing>
          <wp:anchor distT="0" distB="0" distL="114300" distR="114300" simplePos="0" relativeHeight="251657216" behindDoc="0" locked="0" layoutInCell="1" allowOverlap="1" wp14:anchorId="06CECEAA" wp14:editId="46DAF9F1">
            <wp:simplePos x="0" y="0"/>
            <wp:positionH relativeFrom="column">
              <wp:posOffset>4983480</wp:posOffset>
            </wp:positionH>
            <wp:positionV relativeFrom="paragraph">
              <wp:posOffset>269240</wp:posOffset>
            </wp:positionV>
            <wp:extent cx="845820" cy="17145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99_efsPROCESS_0814_v2_slide04.jpg"/>
                    <pic:cNvPicPr/>
                  </pic:nvPicPr>
                  <pic:blipFill rotWithShape="1">
                    <a:blip r:embed="rId15" cstate="print">
                      <a:extLst>
                        <a:ext uri="{28A0092B-C50C-407E-A947-70E740481C1C}">
                          <a14:useLocalDpi xmlns:a14="http://schemas.microsoft.com/office/drawing/2010/main" val="0"/>
                        </a:ext>
                      </a:extLst>
                    </a:blip>
                    <a:srcRect l="54942" t="28658" r="30809" b="2744"/>
                    <a:stretch/>
                  </pic:blipFill>
                  <pic:spPr bwMode="auto">
                    <a:xfrm>
                      <a:off x="0" y="0"/>
                      <a:ext cx="84582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61F7">
        <w:t>Approval / Execute Loan Agreements</w:t>
      </w:r>
      <w:bookmarkEnd w:id="24"/>
    </w:p>
    <w:p w14:paraId="2BC18753" w14:textId="499FC31E" w:rsidR="006E61F7" w:rsidRDefault="006E61F7" w:rsidP="00097292">
      <w:pPr>
        <w:tabs>
          <w:tab w:val="left" w:pos="9540"/>
        </w:tabs>
        <w:ind w:left="720" w:right="540"/>
      </w:pPr>
      <w:r>
        <w:t xml:space="preserve">Upon completion of the Validation phase EFS will issue a final approval and send </w:t>
      </w:r>
      <w:r w:rsidR="00956F03">
        <w:t>l</w:t>
      </w:r>
      <w:r>
        <w:t xml:space="preserve">oan </w:t>
      </w:r>
      <w:r w:rsidR="00956F03">
        <w:t>a</w:t>
      </w:r>
      <w:r>
        <w:t>greements to th</w:t>
      </w:r>
      <w:r w:rsidR="00DD62F0">
        <w:t>e Eligible Borrower, or post the documents to the contractor portal to be downloaded, printed, and provided to the customer for execution</w:t>
      </w:r>
      <w:r>
        <w:t xml:space="preserve">.  The </w:t>
      </w:r>
      <w:r w:rsidR="009014EA">
        <w:t xml:space="preserve">following </w:t>
      </w:r>
      <w:r>
        <w:t>loan docum</w:t>
      </w:r>
      <w:r w:rsidR="009014EA">
        <w:t>ents will be provided to the</w:t>
      </w:r>
      <w:r>
        <w:t xml:space="preserve"> Borrower:</w:t>
      </w:r>
    </w:p>
    <w:p w14:paraId="3A714422" w14:textId="77777777" w:rsidR="006E61F7" w:rsidRDefault="006E61F7" w:rsidP="009524CA">
      <w:pPr>
        <w:pStyle w:val="ListParagraph"/>
        <w:numPr>
          <w:ilvl w:val="0"/>
          <w:numId w:val="9"/>
        </w:numPr>
      </w:pPr>
      <w:r>
        <w:t>Loan Agreement</w:t>
      </w:r>
      <w:r w:rsidR="00956F03">
        <w:t>,</w:t>
      </w:r>
    </w:p>
    <w:p w14:paraId="2503E1CA" w14:textId="77777777" w:rsidR="00D3386B" w:rsidRDefault="00DD62F0" w:rsidP="009524CA">
      <w:pPr>
        <w:pStyle w:val="ListParagraph"/>
        <w:numPr>
          <w:ilvl w:val="0"/>
          <w:numId w:val="9"/>
        </w:numPr>
      </w:pPr>
      <w:r>
        <w:t>Notice to Borrower</w:t>
      </w:r>
      <w:r w:rsidR="00956F03">
        <w:t xml:space="preserve">, </w:t>
      </w:r>
    </w:p>
    <w:p w14:paraId="264FA30C" w14:textId="1E2BAD0C" w:rsidR="003174BC" w:rsidRDefault="00D3386B" w:rsidP="009524CA">
      <w:pPr>
        <w:pStyle w:val="ListParagraph"/>
        <w:numPr>
          <w:ilvl w:val="0"/>
          <w:numId w:val="9"/>
        </w:numPr>
      </w:pPr>
      <w:r>
        <w:t xml:space="preserve">ACH Form, </w:t>
      </w:r>
      <w:r w:rsidR="00956F03">
        <w:t>and</w:t>
      </w:r>
    </w:p>
    <w:p w14:paraId="582EBCE7" w14:textId="655C5F33" w:rsidR="006E61F7" w:rsidRDefault="003174BC" w:rsidP="009524CA">
      <w:pPr>
        <w:pStyle w:val="ListParagraph"/>
        <w:numPr>
          <w:ilvl w:val="0"/>
          <w:numId w:val="9"/>
        </w:numPr>
      </w:pPr>
      <w:r>
        <w:t xml:space="preserve">Other </w:t>
      </w:r>
      <w:r w:rsidR="00956F03">
        <w:t>d</w:t>
      </w:r>
      <w:r>
        <w:t>ocuments</w:t>
      </w:r>
      <w:r w:rsidR="00956F03">
        <w:t>,</w:t>
      </w:r>
      <w:r>
        <w:t xml:space="preserve"> as necessary</w:t>
      </w:r>
      <w:r w:rsidR="00956F03">
        <w:t>.</w:t>
      </w:r>
    </w:p>
    <w:p w14:paraId="1411D6F1" w14:textId="4729B3F4" w:rsidR="006E61F7" w:rsidRDefault="00253DC3" w:rsidP="00997B75">
      <w:pPr>
        <w:ind w:left="720"/>
      </w:pPr>
      <w:r>
        <w:t xml:space="preserve">The </w:t>
      </w:r>
      <w:r w:rsidR="008F78D3">
        <w:t>l</w:t>
      </w:r>
      <w:r>
        <w:t xml:space="preserve">oan </w:t>
      </w:r>
      <w:r w:rsidR="007F2054">
        <w:t>documents</w:t>
      </w:r>
      <w:r w:rsidR="008F78D3">
        <w:t xml:space="preserve"> </w:t>
      </w:r>
      <w:r w:rsidR="006E61F7">
        <w:t xml:space="preserve">must be signed within </w:t>
      </w:r>
      <w:r w:rsidR="00421DD5">
        <w:t>ten (</w:t>
      </w:r>
      <w:r w:rsidR="00DD62F0">
        <w:t>10</w:t>
      </w:r>
      <w:r w:rsidR="00421DD5">
        <w:t>)</w:t>
      </w:r>
      <w:r w:rsidR="006E61F7">
        <w:t xml:space="preserve"> days.  Original</w:t>
      </w:r>
      <w:r w:rsidR="00091DD4">
        <w:t xml:space="preserve"> or electronically signed</w:t>
      </w:r>
      <w:r w:rsidR="006E61F7">
        <w:t xml:space="preserve"> copies of the executed </w:t>
      </w:r>
      <w:r w:rsidR="00DD62F0">
        <w:t xml:space="preserve">loan documents must be </w:t>
      </w:r>
      <w:r w:rsidR="00091DD4">
        <w:t xml:space="preserve">sent </w:t>
      </w:r>
      <w:r w:rsidR="006E61F7">
        <w:t xml:space="preserve">to EFS.  </w:t>
      </w:r>
    </w:p>
    <w:p w14:paraId="0B6F9A0B" w14:textId="05A95F94" w:rsidR="006E61F7" w:rsidRDefault="006E61F7" w:rsidP="00997B75">
      <w:pPr>
        <w:ind w:left="720"/>
        <w:rPr>
          <w:b/>
        </w:rPr>
      </w:pPr>
      <w:r w:rsidRPr="006E61F7">
        <w:t>Upon receipt of executed loan documents</w:t>
      </w:r>
      <w:r w:rsidR="00253DC3">
        <w:t xml:space="preserve"> by EFS</w:t>
      </w:r>
      <w:r w:rsidRPr="006E61F7">
        <w:t xml:space="preserve">, </w:t>
      </w:r>
      <w:r w:rsidRPr="00DD62F0">
        <w:t xml:space="preserve">Installer </w:t>
      </w:r>
      <w:r w:rsidR="00253DC3" w:rsidRPr="00DD62F0">
        <w:t xml:space="preserve">and </w:t>
      </w:r>
      <w:r w:rsidR="00DD62F0" w:rsidRPr="00DD62F0">
        <w:t>Borrower will receive a n</w:t>
      </w:r>
      <w:r w:rsidR="00253DC3" w:rsidRPr="00DD62F0">
        <w:t xml:space="preserve">otice to </w:t>
      </w:r>
      <w:r w:rsidR="00DD62F0" w:rsidRPr="00DD62F0">
        <w:t>proceed ema</w:t>
      </w:r>
      <w:r w:rsidR="00097292">
        <w:t>il from EFS, which confirms approval to</w:t>
      </w:r>
      <w:r w:rsidR="00253DC3" w:rsidRPr="00DD62F0">
        <w:t xml:space="preserve"> initiate installation.</w:t>
      </w:r>
      <w:r w:rsidR="00253DC3">
        <w:t xml:space="preserve">  </w:t>
      </w:r>
      <w:r w:rsidRPr="006E61F7">
        <w:rPr>
          <w:b/>
        </w:rPr>
        <w:t>Installer</w:t>
      </w:r>
      <w:r w:rsidR="00421DD5">
        <w:rPr>
          <w:b/>
        </w:rPr>
        <w:t>s</w:t>
      </w:r>
      <w:r w:rsidRPr="006E61F7">
        <w:rPr>
          <w:b/>
        </w:rPr>
        <w:t xml:space="preserve"> must wait for EFS</w:t>
      </w:r>
      <w:r w:rsidR="00DD62F0">
        <w:rPr>
          <w:b/>
        </w:rPr>
        <w:t>’</w:t>
      </w:r>
      <w:r w:rsidR="00956F03">
        <w:rPr>
          <w:b/>
        </w:rPr>
        <w:t xml:space="preserve"> </w:t>
      </w:r>
      <w:r w:rsidR="00DD62F0">
        <w:rPr>
          <w:b/>
        </w:rPr>
        <w:t>notice to proceed</w:t>
      </w:r>
      <w:r w:rsidRPr="006E61F7">
        <w:rPr>
          <w:b/>
        </w:rPr>
        <w:t xml:space="preserve"> prior to </w:t>
      </w:r>
      <w:r w:rsidR="00DD62F0">
        <w:rPr>
          <w:b/>
        </w:rPr>
        <w:t xml:space="preserve">beginning </w:t>
      </w:r>
      <w:r w:rsidRPr="006E61F7">
        <w:rPr>
          <w:b/>
        </w:rPr>
        <w:t xml:space="preserve">installation.  </w:t>
      </w:r>
    </w:p>
    <w:p w14:paraId="53755E34" w14:textId="3296C082" w:rsidR="00421575" w:rsidRDefault="00F038D9" w:rsidP="00421575">
      <w:pPr>
        <w:ind w:left="720"/>
      </w:pPr>
      <w:r>
        <w:t>The i</w:t>
      </w:r>
      <w:r w:rsidR="00421575">
        <w:t>nstaller is responsible for</w:t>
      </w:r>
      <w:r w:rsidR="004B0E18">
        <w:t xml:space="preserve"> obtaining building permits prior to beginning work.   </w:t>
      </w:r>
    </w:p>
    <w:p w14:paraId="58ABD24C" w14:textId="2AC2324C" w:rsidR="00810D9E" w:rsidRPr="005D35B5" w:rsidRDefault="00810D9E" w:rsidP="005D35B5">
      <w:pPr>
        <w:pStyle w:val="Heading2"/>
        <w:ind w:left="720" w:hanging="720"/>
      </w:pPr>
      <w:bookmarkStart w:id="25" w:name="_Toc432574708"/>
      <w:r w:rsidRPr="00810D9E">
        <w:t>Installation</w:t>
      </w:r>
      <w:bookmarkEnd w:id="25"/>
    </w:p>
    <w:p w14:paraId="52AF8C8B" w14:textId="0365E344" w:rsidR="00810D9E" w:rsidRDefault="00F038D9" w:rsidP="00810D9E">
      <w:pPr>
        <w:ind w:left="720"/>
        <w:rPr>
          <w:b/>
        </w:rPr>
      </w:pPr>
      <w:r>
        <w:t>The Approved</w:t>
      </w:r>
      <w:r w:rsidR="00097292">
        <w:t xml:space="preserve"> Installer installs the PV system and is responsible for all associated improvements</w:t>
      </w:r>
      <w:r w:rsidR="00810D9E">
        <w:rPr>
          <w:b/>
        </w:rPr>
        <w:t>.</w:t>
      </w:r>
    </w:p>
    <w:p w14:paraId="33AF8FA8" w14:textId="77777777" w:rsidR="00253DC3" w:rsidRPr="005D35B5" w:rsidRDefault="00253DC3" w:rsidP="005D35B5">
      <w:pPr>
        <w:pStyle w:val="Heading2"/>
        <w:ind w:left="720" w:hanging="720"/>
      </w:pPr>
      <w:bookmarkStart w:id="26" w:name="_Toc432574709"/>
      <w:r w:rsidRPr="00810D9E">
        <w:t xml:space="preserve">Completion / </w:t>
      </w:r>
      <w:r w:rsidR="00D6714A">
        <w:t>Disbursement</w:t>
      </w:r>
      <w:bookmarkEnd w:id="26"/>
    </w:p>
    <w:p w14:paraId="7126EDBB" w14:textId="01B1ADB6" w:rsidR="00EF6782" w:rsidRPr="00F83903" w:rsidRDefault="00871779" w:rsidP="00097292">
      <w:pPr>
        <w:spacing w:before="100" w:beforeAutospacing="1" w:after="100" w:afterAutospacing="1" w:line="240" w:lineRule="auto"/>
        <w:ind w:left="720" w:right="180"/>
      </w:pPr>
      <w:r w:rsidRPr="00F83903">
        <w:rPr>
          <w:noProof/>
        </w:rPr>
        <w:drawing>
          <wp:anchor distT="0" distB="0" distL="114300" distR="114300" simplePos="0" relativeHeight="251665408" behindDoc="0" locked="0" layoutInCell="1" allowOverlap="1" wp14:anchorId="59B37681" wp14:editId="590669A6">
            <wp:simplePos x="0" y="0"/>
            <wp:positionH relativeFrom="column">
              <wp:posOffset>5119370</wp:posOffset>
            </wp:positionH>
            <wp:positionV relativeFrom="paragraph">
              <wp:posOffset>190500</wp:posOffset>
            </wp:positionV>
            <wp:extent cx="822960" cy="1706880"/>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99_efsPROCESS_0814_v2_slide05.jpg"/>
                    <pic:cNvPicPr/>
                  </pic:nvPicPr>
                  <pic:blipFill rotWithShape="1">
                    <a:blip r:embed="rId16" cstate="print">
                      <a:extLst>
                        <a:ext uri="{28A0092B-C50C-407E-A947-70E740481C1C}">
                          <a14:useLocalDpi xmlns:a14="http://schemas.microsoft.com/office/drawing/2010/main" val="0"/>
                        </a:ext>
                      </a:extLst>
                    </a:blip>
                    <a:srcRect l="68421" t="28353" r="17716" b="3354"/>
                    <a:stretch/>
                  </pic:blipFill>
                  <pic:spPr bwMode="auto">
                    <a:xfrm>
                      <a:off x="0" y="0"/>
                      <a:ext cx="822960" cy="1706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790C" w:rsidRPr="00F83903">
        <w:t>Upon completion of the project, EFS will verify that the improvements have been completed according to the requirements of the GEMS Financing Program.  At completion</w:t>
      </w:r>
      <w:r w:rsidR="00956F03">
        <w:t>, the</w:t>
      </w:r>
      <w:r w:rsidR="00D1790C" w:rsidRPr="00F83903">
        <w:t xml:space="preserve"> Installer is required to submit to EFS the following documents:</w:t>
      </w:r>
    </w:p>
    <w:p w14:paraId="7D7B06A2" w14:textId="529D39E7" w:rsidR="00D1790C" w:rsidRPr="004B0E18" w:rsidRDefault="004B0E18" w:rsidP="005F190A">
      <w:pPr>
        <w:pStyle w:val="ListParagraph"/>
        <w:numPr>
          <w:ilvl w:val="1"/>
          <w:numId w:val="7"/>
        </w:numPr>
        <w:spacing w:before="100" w:beforeAutospacing="1" w:after="100" w:afterAutospacing="1" w:line="240" w:lineRule="auto"/>
        <w:rPr>
          <w:rFonts w:eastAsia="Times New Roman" w:cs="Arial"/>
          <w:lang w:val="en"/>
        </w:rPr>
      </w:pPr>
      <w:r>
        <w:rPr>
          <w:rFonts w:eastAsia="Times New Roman" w:cs="Arial"/>
          <w:lang w:val="en"/>
        </w:rPr>
        <w:t>A c</w:t>
      </w:r>
      <w:r w:rsidR="00D1790C" w:rsidRPr="004B0E18">
        <w:rPr>
          <w:rFonts w:eastAsia="Times New Roman" w:cs="Arial"/>
          <w:lang w:val="en"/>
        </w:rPr>
        <w:t>ompletion certificate</w:t>
      </w:r>
      <w:r w:rsidR="00F83903" w:rsidRPr="004B0E18">
        <w:rPr>
          <w:rFonts w:eastAsia="Times New Roman" w:cs="Arial"/>
          <w:lang w:val="en"/>
        </w:rPr>
        <w:t xml:space="preserve"> (see </w:t>
      </w:r>
      <w:r w:rsidR="005F190A" w:rsidRPr="005F190A">
        <w:rPr>
          <w:rFonts w:eastAsia="Times New Roman" w:cs="Arial"/>
          <w:lang w:val="en"/>
        </w:rPr>
        <w:t>http://www.energyfinancesolutions.com/forcontractors-documents-forms</w:t>
      </w:r>
      <w:r w:rsidR="00004FA4" w:rsidRPr="004B0E18">
        <w:rPr>
          <w:rFonts w:eastAsia="Times New Roman" w:cs="Arial"/>
          <w:lang w:val="en"/>
        </w:rPr>
        <w:t>)</w:t>
      </w:r>
      <w:r w:rsidR="00D1790C" w:rsidRPr="004B0E18">
        <w:rPr>
          <w:rFonts w:eastAsia="Times New Roman" w:cs="Arial"/>
          <w:lang w:val="en"/>
        </w:rPr>
        <w:t xml:space="preserve">, executed by the </w:t>
      </w:r>
      <w:r w:rsidR="00F038D9">
        <w:rPr>
          <w:rFonts w:eastAsia="Times New Roman" w:cs="Arial"/>
          <w:lang w:val="en"/>
        </w:rPr>
        <w:t xml:space="preserve">Approved </w:t>
      </w:r>
      <w:r w:rsidR="00421575" w:rsidRPr="004B0E18">
        <w:rPr>
          <w:rFonts w:eastAsia="Times New Roman" w:cs="Arial"/>
          <w:lang w:val="en"/>
        </w:rPr>
        <w:t>Installer</w:t>
      </w:r>
      <w:r w:rsidR="00D1790C" w:rsidRPr="004B0E18">
        <w:rPr>
          <w:rFonts w:eastAsia="Times New Roman" w:cs="Arial"/>
          <w:lang w:val="en"/>
        </w:rPr>
        <w:t xml:space="preserve"> and Borrow</w:t>
      </w:r>
      <w:r>
        <w:rPr>
          <w:rFonts w:eastAsia="Times New Roman" w:cs="Arial"/>
          <w:lang w:val="en"/>
        </w:rPr>
        <w:t>er</w:t>
      </w:r>
      <w:r w:rsidR="00421DD5">
        <w:rPr>
          <w:rFonts w:eastAsia="Times New Roman" w:cs="Arial"/>
          <w:lang w:val="en"/>
        </w:rPr>
        <w:t>;</w:t>
      </w:r>
    </w:p>
    <w:p w14:paraId="73BA5DAC" w14:textId="74C33958" w:rsidR="00D1790C" w:rsidRPr="004B0E18" w:rsidRDefault="004B0E18" w:rsidP="00097292">
      <w:pPr>
        <w:pStyle w:val="ListParagraph"/>
        <w:numPr>
          <w:ilvl w:val="1"/>
          <w:numId w:val="7"/>
        </w:numPr>
        <w:spacing w:before="100" w:beforeAutospacing="1" w:after="100" w:afterAutospacing="1" w:line="240" w:lineRule="auto"/>
        <w:ind w:right="270"/>
        <w:rPr>
          <w:rFonts w:eastAsia="Times New Roman" w:cs="Arial"/>
          <w:lang w:val="en"/>
        </w:rPr>
      </w:pPr>
      <w:r>
        <w:rPr>
          <w:rFonts w:eastAsia="Times New Roman" w:cs="Arial"/>
          <w:lang w:val="en"/>
        </w:rPr>
        <w:t>A f</w:t>
      </w:r>
      <w:r w:rsidRPr="004B0E18">
        <w:rPr>
          <w:rFonts w:eastAsia="Times New Roman" w:cs="Arial"/>
          <w:lang w:val="en"/>
        </w:rPr>
        <w:t xml:space="preserve">inal invoice or contract </w:t>
      </w:r>
      <w:r w:rsidR="00D1790C" w:rsidRPr="004B0E18">
        <w:rPr>
          <w:rFonts w:eastAsia="Times New Roman" w:cs="Arial"/>
          <w:lang w:val="en"/>
        </w:rPr>
        <w:t>from</w:t>
      </w:r>
      <w:r w:rsidR="00956F03">
        <w:rPr>
          <w:rFonts w:eastAsia="Times New Roman" w:cs="Arial"/>
          <w:lang w:val="en"/>
        </w:rPr>
        <w:t xml:space="preserve"> the</w:t>
      </w:r>
      <w:r w:rsidR="00D1790C" w:rsidRPr="004B0E18">
        <w:rPr>
          <w:rFonts w:eastAsia="Times New Roman" w:cs="Arial"/>
          <w:lang w:val="en"/>
        </w:rPr>
        <w:t xml:space="preserve"> </w:t>
      </w:r>
      <w:r w:rsidR="00421575" w:rsidRPr="004B0E18">
        <w:rPr>
          <w:rFonts w:eastAsia="Times New Roman" w:cs="Arial"/>
          <w:lang w:val="en"/>
        </w:rPr>
        <w:t>Installer</w:t>
      </w:r>
      <w:r w:rsidR="00D1790C" w:rsidRPr="004B0E18">
        <w:rPr>
          <w:rFonts w:eastAsia="Times New Roman" w:cs="Arial"/>
          <w:lang w:val="en"/>
        </w:rPr>
        <w:t xml:space="preserve">, which includes detailed scope of work </w:t>
      </w:r>
      <w:r>
        <w:rPr>
          <w:rFonts w:eastAsia="Times New Roman" w:cs="Arial"/>
          <w:lang w:val="en"/>
        </w:rPr>
        <w:t>for the Eligible Improvements</w:t>
      </w:r>
      <w:r w:rsidR="00421DD5">
        <w:rPr>
          <w:rFonts w:eastAsia="Times New Roman" w:cs="Arial"/>
          <w:lang w:val="en"/>
        </w:rPr>
        <w:t>;</w:t>
      </w:r>
    </w:p>
    <w:p w14:paraId="4FA8942F" w14:textId="5BDC8FB8" w:rsidR="00D1790C" w:rsidRPr="004B0E18" w:rsidRDefault="00D1790C" w:rsidP="0057392B">
      <w:pPr>
        <w:pStyle w:val="ListParagraph"/>
        <w:numPr>
          <w:ilvl w:val="1"/>
          <w:numId w:val="7"/>
        </w:numPr>
        <w:spacing w:before="100" w:beforeAutospacing="1" w:after="100" w:afterAutospacing="1" w:line="240" w:lineRule="auto"/>
        <w:rPr>
          <w:rFonts w:eastAsia="Times New Roman" w:cs="Arial"/>
          <w:lang w:val="en"/>
        </w:rPr>
      </w:pPr>
      <w:r w:rsidRPr="004B0E18">
        <w:rPr>
          <w:rFonts w:eastAsia="Times New Roman" w:cs="Arial"/>
          <w:lang w:val="en"/>
        </w:rPr>
        <w:t xml:space="preserve">A </w:t>
      </w:r>
      <w:r w:rsidR="004B0E18">
        <w:rPr>
          <w:rFonts w:eastAsia="Times New Roman" w:cs="Arial"/>
          <w:lang w:val="en"/>
        </w:rPr>
        <w:t>copy of clos</w:t>
      </w:r>
      <w:r w:rsidRPr="004B0E18">
        <w:rPr>
          <w:rFonts w:eastAsia="Times New Roman" w:cs="Arial"/>
          <w:lang w:val="en"/>
        </w:rPr>
        <w:t>ed permit</w:t>
      </w:r>
      <w:r w:rsidR="004B0E18">
        <w:rPr>
          <w:rFonts w:eastAsia="Times New Roman" w:cs="Arial"/>
          <w:lang w:val="en"/>
        </w:rPr>
        <w:t>s</w:t>
      </w:r>
      <w:r w:rsidRPr="004B0E18">
        <w:rPr>
          <w:rFonts w:eastAsia="Times New Roman" w:cs="Arial"/>
          <w:lang w:val="en"/>
        </w:rPr>
        <w:t xml:space="preserve"> from the appropriate issuing governmental department for all </w:t>
      </w:r>
      <w:r w:rsidR="004B0E18">
        <w:rPr>
          <w:rFonts w:eastAsia="Times New Roman" w:cs="Arial"/>
          <w:lang w:val="en"/>
        </w:rPr>
        <w:t>permitted Eligible Improvements and related work</w:t>
      </w:r>
      <w:r w:rsidR="00421DD5">
        <w:rPr>
          <w:rFonts w:eastAsia="Times New Roman" w:cs="Arial"/>
          <w:lang w:val="en"/>
        </w:rPr>
        <w:t>;</w:t>
      </w:r>
    </w:p>
    <w:p w14:paraId="11499CEE" w14:textId="36D08E15" w:rsidR="00004FA4" w:rsidRPr="003174BC" w:rsidRDefault="00810D9E" w:rsidP="0057392B">
      <w:pPr>
        <w:pStyle w:val="ListParagraph"/>
        <w:numPr>
          <w:ilvl w:val="1"/>
          <w:numId w:val="7"/>
        </w:numPr>
        <w:spacing w:before="100" w:beforeAutospacing="1" w:after="100" w:afterAutospacing="1" w:line="240" w:lineRule="auto"/>
        <w:rPr>
          <w:rFonts w:eastAsia="Times New Roman" w:cs="Arial"/>
        </w:rPr>
      </w:pPr>
      <w:r w:rsidRPr="003174BC">
        <w:rPr>
          <w:rFonts w:eastAsia="Times New Roman" w:cs="Arial"/>
          <w:lang w:val="en"/>
        </w:rPr>
        <w:t>Solar</w:t>
      </w:r>
      <w:r w:rsidR="00004FA4" w:rsidRPr="003174BC">
        <w:rPr>
          <w:rFonts w:eastAsia="Times New Roman" w:cs="Arial"/>
          <w:lang w:val="en"/>
        </w:rPr>
        <w:t xml:space="preserve"> equipment identification number</w:t>
      </w:r>
      <w:r w:rsidRPr="003174BC">
        <w:rPr>
          <w:rFonts w:eastAsia="Times New Roman" w:cs="Arial"/>
          <w:lang w:val="en"/>
        </w:rPr>
        <w:t xml:space="preserve"> </w:t>
      </w:r>
      <w:r w:rsidR="00D26FE4" w:rsidRPr="003174BC">
        <w:rPr>
          <w:rFonts w:eastAsia="Times New Roman" w:cs="Arial"/>
        </w:rPr>
        <w:t>(</w:t>
      </w:r>
      <w:r w:rsidR="007D3A1A" w:rsidRPr="003174BC">
        <w:rPr>
          <w:rFonts w:eastAsia="Times New Roman" w:cs="Arial"/>
        </w:rPr>
        <w:t xml:space="preserve">needed to </w:t>
      </w:r>
      <w:r w:rsidR="00097292">
        <w:rPr>
          <w:rFonts w:eastAsia="Times New Roman" w:cs="Arial"/>
        </w:rPr>
        <w:t>perfect UCC filing</w:t>
      </w:r>
      <w:r w:rsidR="00D26FE4" w:rsidRPr="003174BC">
        <w:rPr>
          <w:rFonts w:eastAsia="Times New Roman" w:cs="Arial"/>
        </w:rPr>
        <w:t>)</w:t>
      </w:r>
      <w:r w:rsidR="00421DD5">
        <w:rPr>
          <w:rFonts w:eastAsia="Times New Roman" w:cs="Arial"/>
        </w:rPr>
        <w:t>;</w:t>
      </w:r>
    </w:p>
    <w:p w14:paraId="5015FF5F" w14:textId="1714E32A" w:rsidR="00D26FE4" w:rsidRPr="004B0E18" w:rsidRDefault="00097292" w:rsidP="0057392B">
      <w:pPr>
        <w:pStyle w:val="ListParagraph"/>
        <w:numPr>
          <w:ilvl w:val="1"/>
          <w:numId w:val="7"/>
        </w:numPr>
        <w:spacing w:before="100" w:beforeAutospacing="1" w:after="100" w:afterAutospacing="1"/>
        <w:rPr>
          <w:rFonts w:eastAsia="Times New Roman" w:cs="Arial"/>
        </w:rPr>
      </w:pPr>
      <w:r>
        <w:rPr>
          <w:rFonts w:eastAsia="Times New Roman" w:cs="Arial"/>
        </w:rPr>
        <w:t>Executed utility interconnection</w:t>
      </w:r>
      <w:r w:rsidR="00871779">
        <w:rPr>
          <w:rFonts w:eastAsia="Times New Roman" w:cs="Arial"/>
        </w:rPr>
        <w:t xml:space="preserve"> </w:t>
      </w:r>
      <w:r w:rsidR="00956F03">
        <w:rPr>
          <w:rFonts w:eastAsia="Times New Roman" w:cs="Arial"/>
        </w:rPr>
        <w:t>agreement</w:t>
      </w:r>
      <w:r w:rsidR="00D26FE4" w:rsidRPr="004B0E18">
        <w:rPr>
          <w:rFonts w:eastAsia="Times New Roman" w:cs="Arial"/>
        </w:rPr>
        <w:t xml:space="preserve">, </w:t>
      </w:r>
      <w:r w:rsidR="00412D19">
        <w:rPr>
          <w:rFonts w:eastAsia="Times New Roman" w:cs="Arial"/>
        </w:rPr>
        <w:t>c</w:t>
      </w:r>
      <w:r w:rsidR="00D26FE4" w:rsidRPr="004B0E18">
        <w:rPr>
          <w:rFonts w:eastAsia="Times New Roman" w:cs="Arial"/>
        </w:rPr>
        <w:t xml:space="preserve">ommissioning </w:t>
      </w:r>
      <w:r w:rsidR="00412D19">
        <w:rPr>
          <w:rFonts w:eastAsia="Times New Roman" w:cs="Arial"/>
        </w:rPr>
        <w:t>r</w:t>
      </w:r>
      <w:r w:rsidR="00D26FE4" w:rsidRPr="004B0E18">
        <w:rPr>
          <w:rFonts w:eastAsia="Times New Roman" w:cs="Arial"/>
        </w:rPr>
        <w:t>eport and</w:t>
      </w:r>
      <w:r w:rsidR="003174BC">
        <w:rPr>
          <w:rFonts w:eastAsia="Times New Roman" w:cs="Arial"/>
        </w:rPr>
        <w:t>/or</w:t>
      </w:r>
      <w:r w:rsidR="00D26FE4" w:rsidRPr="004B0E18">
        <w:rPr>
          <w:rFonts w:eastAsia="Times New Roman" w:cs="Arial"/>
        </w:rPr>
        <w:t xml:space="preserve"> </w:t>
      </w:r>
      <w:r w:rsidR="00956F03">
        <w:rPr>
          <w:rFonts w:eastAsia="Times New Roman" w:cs="Arial"/>
        </w:rPr>
        <w:t>u</w:t>
      </w:r>
      <w:r w:rsidR="00D26FE4" w:rsidRPr="004B0E18">
        <w:rPr>
          <w:rFonts w:eastAsia="Times New Roman" w:cs="Arial"/>
        </w:rPr>
        <w:t xml:space="preserve">tility </w:t>
      </w:r>
      <w:r w:rsidR="00956F03">
        <w:rPr>
          <w:rFonts w:eastAsia="Times New Roman" w:cs="Arial"/>
        </w:rPr>
        <w:t>w</w:t>
      </w:r>
      <w:r w:rsidR="00D26FE4" w:rsidRPr="004B0E18">
        <w:rPr>
          <w:rFonts w:eastAsia="Times New Roman" w:cs="Arial"/>
        </w:rPr>
        <w:t xml:space="preserve">ritten </w:t>
      </w:r>
      <w:r w:rsidR="00956F03">
        <w:rPr>
          <w:rFonts w:eastAsia="Times New Roman" w:cs="Arial"/>
        </w:rPr>
        <w:t>a</w:t>
      </w:r>
      <w:r w:rsidR="00D26FE4" w:rsidRPr="004B0E18">
        <w:rPr>
          <w:rFonts w:eastAsia="Times New Roman" w:cs="Arial"/>
        </w:rPr>
        <w:t xml:space="preserve">pproval to </w:t>
      </w:r>
      <w:r w:rsidR="00956F03">
        <w:rPr>
          <w:rFonts w:eastAsia="Times New Roman" w:cs="Arial"/>
        </w:rPr>
        <w:t>c</w:t>
      </w:r>
      <w:r w:rsidR="00D26FE4" w:rsidRPr="004B0E18">
        <w:rPr>
          <w:rFonts w:eastAsia="Times New Roman" w:cs="Arial"/>
        </w:rPr>
        <w:t>onnect</w:t>
      </w:r>
      <w:r w:rsidR="00421DD5">
        <w:rPr>
          <w:rFonts w:eastAsia="Times New Roman" w:cs="Arial"/>
        </w:rPr>
        <w:t>; and</w:t>
      </w:r>
    </w:p>
    <w:p w14:paraId="59C037BA" w14:textId="77777777" w:rsidR="00D1790C" w:rsidRPr="007D3A1A" w:rsidRDefault="007D3A1A" w:rsidP="007D3A1A">
      <w:pPr>
        <w:spacing w:before="100" w:beforeAutospacing="1" w:after="100" w:afterAutospacing="1" w:line="240" w:lineRule="auto"/>
        <w:ind w:left="720"/>
        <w:rPr>
          <w:rFonts w:eastAsia="Times New Roman" w:cs="Arial"/>
          <w:lang w:val="en"/>
        </w:rPr>
      </w:pPr>
      <w:r>
        <w:rPr>
          <w:rFonts w:eastAsia="Times New Roman" w:cs="Arial"/>
          <w:lang w:val="en"/>
        </w:rPr>
        <w:lastRenderedPageBreak/>
        <w:t>I</w:t>
      </w:r>
      <w:r w:rsidR="00D1790C" w:rsidRPr="007D3A1A">
        <w:rPr>
          <w:rFonts w:eastAsia="Times New Roman" w:cs="Arial"/>
          <w:lang w:val="en"/>
        </w:rPr>
        <w:t xml:space="preserve">f a lien was placed on the property during construction </w:t>
      </w:r>
      <w:r>
        <w:rPr>
          <w:rFonts w:eastAsia="Times New Roman" w:cs="Arial"/>
          <w:lang w:val="en"/>
        </w:rPr>
        <w:t xml:space="preserve">the lien must be removed within </w:t>
      </w:r>
      <w:r w:rsidR="00421DD5">
        <w:rPr>
          <w:rFonts w:eastAsia="Times New Roman" w:cs="Arial"/>
          <w:lang w:val="en"/>
        </w:rPr>
        <w:t>five (</w:t>
      </w:r>
      <w:r>
        <w:rPr>
          <w:rFonts w:eastAsia="Times New Roman" w:cs="Arial"/>
          <w:lang w:val="en"/>
        </w:rPr>
        <w:t>5</w:t>
      </w:r>
      <w:r w:rsidR="00421DD5">
        <w:rPr>
          <w:rFonts w:eastAsia="Times New Roman" w:cs="Arial"/>
          <w:lang w:val="en"/>
        </w:rPr>
        <w:t>)</w:t>
      </w:r>
      <w:r>
        <w:rPr>
          <w:rFonts w:eastAsia="Times New Roman" w:cs="Arial"/>
          <w:lang w:val="en"/>
        </w:rPr>
        <w:t xml:space="preserve"> business days of the receipt of </w:t>
      </w:r>
      <w:r w:rsidR="00E6728D">
        <w:rPr>
          <w:rFonts w:eastAsia="Times New Roman" w:cs="Arial"/>
          <w:lang w:val="en"/>
        </w:rPr>
        <w:t xml:space="preserve">project </w:t>
      </w:r>
      <w:r>
        <w:rPr>
          <w:rFonts w:eastAsia="Times New Roman" w:cs="Arial"/>
          <w:lang w:val="en"/>
        </w:rPr>
        <w:t>funds</w:t>
      </w:r>
      <w:r w:rsidR="00D1790C" w:rsidRPr="007D3A1A">
        <w:rPr>
          <w:rFonts w:eastAsia="Times New Roman" w:cs="Arial"/>
          <w:lang w:val="en"/>
        </w:rPr>
        <w:t>.</w:t>
      </w:r>
    </w:p>
    <w:p w14:paraId="3E26C0B3" w14:textId="7DDEBA3A" w:rsidR="00004FA4" w:rsidRDefault="00004FA4" w:rsidP="00004FA4">
      <w:pPr>
        <w:spacing w:before="100" w:beforeAutospacing="1" w:after="100" w:afterAutospacing="1" w:line="240" w:lineRule="auto"/>
        <w:ind w:left="720"/>
      </w:pPr>
      <w:r w:rsidRPr="00F83903">
        <w:t xml:space="preserve">Timing of final </w:t>
      </w:r>
      <w:r w:rsidR="00421DD5">
        <w:t>l</w:t>
      </w:r>
      <w:r w:rsidRPr="00F83903">
        <w:t xml:space="preserve">oan </w:t>
      </w:r>
      <w:r w:rsidR="00421DD5">
        <w:t>f</w:t>
      </w:r>
      <w:r w:rsidRPr="00F83903">
        <w:t xml:space="preserve">unding (disbursement) is dependent on when the completion certificate and all other required documents are received and approved by EFS.  Upon receipt of a complete closing package, EFS will </w:t>
      </w:r>
      <w:r w:rsidRPr="007D3A1A">
        <w:t xml:space="preserve">issue </w:t>
      </w:r>
      <w:r w:rsidR="007D3A1A" w:rsidRPr="007D3A1A">
        <w:t>funds within 48</w:t>
      </w:r>
      <w:r w:rsidRPr="007D3A1A">
        <w:t xml:space="preserve"> bu</w:t>
      </w:r>
      <w:r w:rsidR="007D3A1A" w:rsidRPr="007D3A1A">
        <w:t>siness</w:t>
      </w:r>
      <w:r w:rsidR="00421DD5">
        <w:t>-</w:t>
      </w:r>
      <w:r w:rsidR="007D3A1A" w:rsidRPr="007D3A1A">
        <w:t>hours</w:t>
      </w:r>
      <w:r w:rsidRPr="007D3A1A">
        <w:t>.</w:t>
      </w:r>
      <w:r w:rsidRPr="00F83903">
        <w:t xml:space="preserve">  </w:t>
      </w:r>
    </w:p>
    <w:p w14:paraId="01DC8E63" w14:textId="273AEBD5" w:rsidR="004B0E18" w:rsidRPr="00D31710" w:rsidRDefault="00D26FE4" w:rsidP="003F6D16">
      <w:pPr>
        <w:spacing w:before="100" w:beforeAutospacing="1" w:after="100" w:afterAutospacing="1" w:line="240" w:lineRule="auto"/>
        <w:ind w:left="720"/>
      </w:pPr>
      <w:r>
        <w:t xml:space="preserve">Installers may be funded by ACH or check.  For ACH, complete EFS ACH Authorization form:  </w:t>
      </w:r>
      <w:hyperlink r:id="rId17" w:history="1">
        <w:r w:rsidRPr="00B460FF">
          <w:rPr>
            <w:rStyle w:val="Hyperlink"/>
          </w:rPr>
          <w:t>http://www.energyfinancesolutions.com/sites/energyfinancesolutions.com/files/pdfs/ach-authorization-fillable.pdf</w:t>
        </w:r>
      </w:hyperlink>
    </w:p>
    <w:p w14:paraId="054F2AFC" w14:textId="77777777" w:rsidR="00F83903" w:rsidRPr="00F83903" w:rsidRDefault="00F83903" w:rsidP="005D35B5">
      <w:pPr>
        <w:pStyle w:val="Heading1"/>
      </w:pPr>
      <w:bookmarkStart w:id="27" w:name="_Toc432574710"/>
      <w:r w:rsidRPr="00F83903">
        <w:t>Dispute Resolution</w:t>
      </w:r>
      <w:bookmarkEnd w:id="27"/>
    </w:p>
    <w:p w14:paraId="4930AFCF" w14:textId="4192D1A0" w:rsidR="002169D2" w:rsidRDefault="00FE2DBC">
      <w:r>
        <w:t>Customer dispute resolution will be handle</w:t>
      </w:r>
      <w:r w:rsidR="00F038D9">
        <w:t>d</w:t>
      </w:r>
      <w:r>
        <w:t xml:space="preserve"> by</w:t>
      </w:r>
      <w:r w:rsidRPr="00FE2DBC">
        <w:t xml:space="preserve"> </w:t>
      </w:r>
      <w:r w:rsidR="00F038D9">
        <w:t xml:space="preserve">the Hawaii Green Infrastructure </w:t>
      </w:r>
      <w:r w:rsidRPr="00FE2DBC">
        <w:t>A</w:t>
      </w:r>
      <w:r w:rsidR="00F038D9">
        <w:t>uthority (H</w:t>
      </w:r>
      <w:r w:rsidRPr="00FE2DBC">
        <w:t xml:space="preserve">GIA). </w:t>
      </w:r>
      <w:r w:rsidR="00F038D9">
        <w:t xml:space="preserve"> </w:t>
      </w:r>
      <w:r>
        <w:t>The dispute resolution process is outline</w:t>
      </w:r>
      <w:r w:rsidR="00F038D9">
        <w:t>d</w:t>
      </w:r>
      <w:r>
        <w:t xml:space="preserve"> in </w:t>
      </w:r>
      <w:r w:rsidR="00991F9B">
        <w:t xml:space="preserve">Appendix </w:t>
      </w:r>
      <w:r w:rsidR="00934111">
        <w:t>B</w:t>
      </w:r>
      <w:r w:rsidR="005F190A">
        <w:t xml:space="preserve"> </w:t>
      </w:r>
      <w:r w:rsidR="005F190A">
        <w:rPr>
          <w:highlight w:val="yellow"/>
        </w:rPr>
        <w:fldChar w:fldCharType="begin"/>
      </w:r>
      <w:r w:rsidR="005F190A">
        <w:instrText xml:space="preserve"> REF _Ref423596247 \h </w:instrText>
      </w:r>
      <w:r w:rsidR="005F190A">
        <w:rPr>
          <w:highlight w:val="yellow"/>
        </w:rPr>
      </w:r>
      <w:r w:rsidR="005F190A">
        <w:rPr>
          <w:highlight w:val="yellow"/>
        </w:rPr>
        <w:fldChar w:fldCharType="separate"/>
      </w:r>
      <w:r w:rsidR="00DE6674" w:rsidRPr="00F83903">
        <w:t>Dispute Resolution</w:t>
      </w:r>
      <w:r w:rsidR="005F190A">
        <w:rPr>
          <w:highlight w:val="yellow"/>
        </w:rPr>
        <w:fldChar w:fldCharType="end"/>
      </w:r>
      <w:r w:rsidR="00991F9B">
        <w:t>.</w:t>
      </w:r>
    </w:p>
    <w:p w14:paraId="5D643DBC" w14:textId="44C823D2" w:rsidR="00991F9B" w:rsidRPr="00F83903" w:rsidRDefault="00991F9B" w:rsidP="00991F9B">
      <w:pPr>
        <w:pStyle w:val="Heading1"/>
      </w:pPr>
      <w:bookmarkStart w:id="28" w:name="_Toc432574711"/>
      <w:r w:rsidRPr="00991F9B">
        <w:t>Communications Policy</w:t>
      </w:r>
      <w:bookmarkEnd w:id="28"/>
    </w:p>
    <w:p w14:paraId="20D67489" w14:textId="4DC657FD" w:rsidR="00991F9B" w:rsidRDefault="00991F9B" w:rsidP="00991F9B">
      <w:r>
        <w:t xml:space="preserve">To preserve the integrity of the GEMS Program, improve effectiveness, and reinforce the program standards, GEMS program participants shall collaborate with HGIA or its designee to prepare all communications, marketing efforts, public statements, and press releases or to plan for any news conference or publicity event that discusses the GEMS program or includes the GEMS logo.  Participants shall notify the Program regarding any media interview involving systems installed under the Program. </w:t>
      </w:r>
      <w:r w:rsidR="003640ED">
        <w:t xml:space="preserve"> </w:t>
      </w:r>
      <w:r>
        <w:t>Such materials and plans shall be submitted to the Program for review and approval prior to use.  Information about the program must be accurate.</w:t>
      </w:r>
    </w:p>
    <w:p w14:paraId="5E415C79" w14:textId="77777777" w:rsidR="00991F9B" w:rsidRDefault="00991F9B" w:rsidP="00991F9B">
      <w:r>
        <w:t>After initial approval such content may be used in subsequent events, public statements, materials or advertisements without additional approvals.  In the event that the Program determines that the Program Participant is using the logo incorrectly or presenting or publishing incorrect or misleading information regarding the GEMS Program or the Participant’s status in the Program, the participant agrees to make appropriate modifications promptly upon notification by the Program.</w:t>
      </w:r>
    </w:p>
    <w:p w14:paraId="0C856A59" w14:textId="77777777" w:rsidR="00991F9B" w:rsidRDefault="00991F9B" w:rsidP="00991F9B">
      <w:r>
        <w:t>Communication collaboration and notification contact:</w:t>
      </w:r>
    </w:p>
    <w:p w14:paraId="3AC2B854" w14:textId="08F22D73" w:rsidR="00991F9B" w:rsidRDefault="00991F9B" w:rsidP="00991F9B">
      <w:r>
        <w:t>GEMS Progr</w:t>
      </w:r>
      <w:r w:rsidR="003640ED">
        <w:t>am at 808-587-3868 or GEMS@dbedt</w:t>
      </w:r>
      <w:r>
        <w:t>.hawaii.gov</w:t>
      </w:r>
    </w:p>
    <w:p w14:paraId="422E26D0" w14:textId="559FF6F2" w:rsidR="00991F9B" w:rsidRDefault="00991F9B" w:rsidP="00991F9B">
      <w:pPr>
        <w:pStyle w:val="Heading2"/>
        <w:ind w:left="720" w:hanging="720"/>
      </w:pPr>
      <w:bookmarkStart w:id="29" w:name="_Toc432574712"/>
      <w:r>
        <w:t>Use in Advertising Policy</w:t>
      </w:r>
      <w:bookmarkEnd w:id="29"/>
    </w:p>
    <w:p w14:paraId="7F93D559" w14:textId="77777777" w:rsidR="00991F9B" w:rsidRDefault="00991F9B" w:rsidP="00991F9B">
      <w:pPr>
        <w:ind w:left="720"/>
      </w:pPr>
      <w:r>
        <w:t>Commercial promotional and marketing materials, advertisements, informational brochures, and website content produced by the Program Participants that discusses the GEMS program or includes the GEMS logo shall credit the Program and shall be submitted to the Program for review and recommendations to improve their effectiveness prior to use.  Such content must be approved in advance by the Program.</w:t>
      </w:r>
    </w:p>
    <w:p w14:paraId="656CA4BA" w14:textId="2E37B842" w:rsidR="00991F9B" w:rsidRDefault="00991F9B" w:rsidP="00991F9B">
      <w:pPr>
        <w:ind w:left="720"/>
      </w:pPr>
      <w:r>
        <w:lastRenderedPageBreak/>
        <w:t>After initial approval such content may be used in subsequent events, public statements, materials or advertisements without additional approvals.  In the event that the Program determines that the Program Participant is using the logo incorrectly or presenting or publishing incorrect or misleading information regarding the GEMS Program or the Participant’s status in the Program, the participant agrees to make appropriate modifications promptly upon notification by the Program.  If a website maintained by or for the Program Participant includes</w:t>
      </w:r>
      <w:r w:rsidR="00B1184C">
        <w:t xml:space="preserve"> references to HGIA, GEMS and/</w:t>
      </w:r>
      <w:r>
        <w:t>or the Program, the website must include the following li</w:t>
      </w:r>
      <w:r w:rsidR="00B1184C">
        <w:t>nk: g</w:t>
      </w:r>
      <w:r>
        <w:t>ems.hawaii.gov.</w:t>
      </w:r>
    </w:p>
    <w:p w14:paraId="13F854E8" w14:textId="20F6C04B" w:rsidR="00991F9B" w:rsidRDefault="00991F9B" w:rsidP="00991F9B">
      <w:pPr>
        <w:pStyle w:val="Heading2"/>
        <w:ind w:left="720" w:hanging="720"/>
      </w:pPr>
      <w:bookmarkStart w:id="30" w:name="_Toc432574713"/>
      <w:r>
        <w:t>Approved Marketing Materials</w:t>
      </w:r>
      <w:bookmarkEnd w:id="30"/>
    </w:p>
    <w:p w14:paraId="38DDF9E2" w14:textId="16DD42AD" w:rsidR="00991F9B" w:rsidRDefault="00991F9B" w:rsidP="00991F9B">
      <w:pPr>
        <w:ind w:left="720"/>
      </w:pPr>
      <w:r>
        <w:t>Approved marketing mat</w:t>
      </w:r>
      <w:r w:rsidR="00B1184C">
        <w:t xml:space="preserve">erials are available at </w:t>
      </w:r>
      <w:r w:rsidR="00B1184C" w:rsidRPr="00B1184C">
        <w:t>http://gems.hawaii.gov/contractor-toolkit/</w:t>
      </w:r>
      <w:r>
        <w:t>.  Use of these materials does not require prior approval from HGIA.</w:t>
      </w:r>
    </w:p>
    <w:p w14:paraId="36C83662" w14:textId="39F7442B" w:rsidR="00991F9B" w:rsidRDefault="00991F9B" w:rsidP="00991F9B">
      <w:pPr>
        <w:pStyle w:val="Heading2"/>
        <w:ind w:left="720" w:hanging="720"/>
      </w:pPr>
      <w:bookmarkStart w:id="31" w:name="_Toc432574714"/>
      <w:r>
        <w:t>Branding Standards and Requirements</w:t>
      </w:r>
      <w:bookmarkEnd w:id="31"/>
    </w:p>
    <w:p w14:paraId="6651186F" w14:textId="39DB1AEE" w:rsidR="00991F9B" w:rsidRDefault="00991F9B" w:rsidP="00991F9B">
      <w:pPr>
        <w:ind w:left="720"/>
      </w:pPr>
      <w:r>
        <w:t>The GEMS Program logo consists of both a graphic and a type treatment.  The graphic portion of the logo depicts the two leafs. To reinforce the branding standard of the GEMS Program, the logo must be used correctly.  In order to preserve the integrity of the logo, Program Participants, may not attempt to recreate or manipulate the graphic, may not attempt to recreate the type treatment, and all font subtleties must be kept consistent throughout all uses and applications.  Do not separate the graphic from the type treatment or attempt to recreate the logo.  Program Participants must adhere to the following guidelines to ensure the integrity of the identity is upheld.</w:t>
      </w:r>
    </w:p>
    <w:p w14:paraId="5E73E6B7" w14:textId="77777777" w:rsidR="00991F9B" w:rsidRDefault="00991F9B"/>
    <w:p w14:paraId="6BD573C0" w14:textId="77777777" w:rsidR="00F83903" w:rsidRDefault="00F83903">
      <w:r>
        <w:br w:type="page"/>
      </w:r>
    </w:p>
    <w:p w14:paraId="76C67C51" w14:textId="20857EBD" w:rsidR="00F83903" w:rsidRDefault="00F83903" w:rsidP="00991F9B">
      <w:pPr>
        <w:pStyle w:val="Heading1"/>
        <w:numPr>
          <w:ilvl w:val="0"/>
          <w:numId w:val="0"/>
        </w:numPr>
        <w:ind w:left="432" w:hanging="432"/>
      </w:pPr>
      <w:bookmarkStart w:id="32" w:name="_Toc432574715"/>
      <w:r>
        <w:lastRenderedPageBreak/>
        <w:t>Appendi</w:t>
      </w:r>
      <w:r w:rsidR="00956F03">
        <w:t>ces</w:t>
      </w:r>
      <w:bookmarkEnd w:id="32"/>
    </w:p>
    <w:p w14:paraId="7564591C" w14:textId="6BEE2C09" w:rsidR="00DA4F15" w:rsidRDefault="00F15044" w:rsidP="00934111">
      <w:pPr>
        <w:pStyle w:val="Heading2"/>
        <w:numPr>
          <w:ilvl w:val="0"/>
          <w:numId w:val="30"/>
        </w:numPr>
        <w:ind w:left="360"/>
      </w:pPr>
      <w:bookmarkStart w:id="33" w:name="_Toc432574716"/>
      <w:r>
        <w:t>Becoming an Approved</w:t>
      </w:r>
      <w:r w:rsidR="00DA4F15">
        <w:t xml:space="preserve"> Installer</w:t>
      </w:r>
      <w:bookmarkEnd w:id="33"/>
    </w:p>
    <w:p w14:paraId="25BB8414" w14:textId="77777777" w:rsidR="00DA4F15" w:rsidRDefault="00DA4F15" w:rsidP="00DA4F15"/>
    <w:p w14:paraId="25C6C550" w14:textId="4E0BF593" w:rsidR="00DA4F15" w:rsidRDefault="00F15044" w:rsidP="00DA4F15">
      <w:r>
        <w:t>Only Approved</w:t>
      </w:r>
      <w:r w:rsidR="00292CBB" w:rsidRPr="00292CBB">
        <w:t xml:space="preserve"> Installers qualifi</w:t>
      </w:r>
      <w:r w:rsidR="00AC16D7">
        <w:t xml:space="preserve">ed by the GEMS Program may utilize </w:t>
      </w:r>
      <w:r w:rsidR="00292CBB" w:rsidRPr="00292CBB">
        <w:t>the GEMS Residential Financing Product to fund Solar PV system installations</w:t>
      </w:r>
      <w:r w:rsidR="00292CBB">
        <w:t xml:space="preserve">. </w:t>
      </w:r>
      <w:r>
        <w:t xml:space="preserve"> To become an “Approved</w:t>
      </w:r>
      <w:r w:rsidR="00DA4F15">
        <w:t xml:space="preserve"> Installer” and participate in the GEMS Program, all Installers must agree that their activities and offerings will comply with the terms identified in the GEMS Residential </w:t>
      </w:r>
      <w:r w:rsidR="00956F03">
        <w:t xml:space="preserve">Financing Product </w:t>
      </w:r>
      <w:r w:rsidR="00DA4F15">
        <w:t xml:space="preserve">Guidelines, or as thereafter amended, and meet and maintain compliance with the GEMS Residential Financing Installer Participation Agreement.  </w:t>
      </w:r>
    </w:p>
    <w:p w14:paraId="05E28173" w14:textId="51B1B723" w:rsidR="00DA4F15" w:rsidRDefault="00DA4F15" w:rsidP="00DA4F15">
      <w:r>
        <w:t>Interested Installers must complete the following GEMS Program forms:</w:t>
      </w:r>
    </w:p>
    <w:p w14:paraId="5D8CC00A" w14:textId="77777777" w:rsidR="00DA4F15" w:rsidRDefault="00DA4F15" w:rsidP="00DA4F15">
      <w:r>
        <w:t>1)</w:t>
      </w:r>
      <w:r>
        <w:tab/>
        <w:t>Installer Enrollment Form</w:t>
      </w:r>
    </w:p>
    <w:p w14:paraId="7BB0205D" w14:textId="77777777" w:rsidR="00DA4F15" w:rsidRDefault="00DA4F15" w:rsidP="00DA4F15">
      <w:r>
        <w:t>2)</w:t>
      </w:r>
      <w:r>
        <w:tab/>
        <w:t>Trade Reference Form</w:t>
      </w:r>
    </w:p>
    <w:p w14:paraId="2ED67CBB" w14:textId="77777777" w:rsidR="00DA4F15" w:rsidRDefault="00DA4F15" w:rsidP="00DA4F15"/>
    <w:p w14:paraId="757BEFF7" w14:textId="33DEA330" w:rsidR="00DA4F15" w:rsidRDefault="00DA4F15" w:rsidP="00DA4F15">
      <w:r>
        <w:t>Enrollment application materials</w:t>
      </w:r>
      <w:r w:rsidR="00F15044">
        <w:t xml:space="preserve"> will be submitted to HGIA for</w:t>
      </w:r>
      <w:r>
        <w:t xml:space="preserve"> review</w:t>
      </w:r>
      <w:r w:rsidR="00F15044">
        <w:t>.  H</w:t>
      </w:r>
      <w:r>
        <w:t>GIA representatives are available at www.</w:t>
      </w:r>
      <w:r w:rsidR="00F15044">
        <w:t>gems</w:t>
      </w:r>
      <w:r>
        <w:t>.</w:t>
      </w:r>
      <w:r w:rsidR="00F15044">
        <w:t>hawaii.gov, by phone at 808.587.3868 or email GEMS@dbedt.hawaii.gov</w:t>
      </w:r>
      <w:r>
        <w:t xml:space="preserve">.  </w:t>
      </w:r>
    </w:p>
    <w:p w14:paraId="2AA09EA4" w14:textId="77777777" w:rsidR="00F83903" w:rsidRDefault="00F83903" w:rsidP="00934111">
      <w:pPr>
        <w:pStyle w:val="Heading2"/>
        <w:numPr>
          <w:ilvl w:val="0"/>
          <w:numId w:val="30"/>
        </w:numPr>
        <w:ind w:left="360"/>
      </w:pPr>
      <w:bookmarkStart w:id="34" w:name="_Ref423596247"/>
      <w:bookmarkStart w:id="35" w:name="_Toc432574717"/>
      <w:r w:rsidRPr="00F83903">
        <w:t>Dispute Resolution</w:t>
      </w:r>
      <w:bookmarkEnd w:id="34"/>
      <w:bookmarkEnd w:id="35"/>
    </w:p>
    <w:p w14:paraId="62C5FF14" w14:textId="77777777" w:rsidR="008F78D3" w:rsidRPr="00657561" w:rsidRDefault="008F78D3" w:rsidP="00657561"/>
    <w:p w14:paraId="7E992FD8" w14:textId="77777777" w:rsidR="008F78D3" w:rsidRPr="008F78D3" w:rsidRDefault="008F78D3" w:rsidP="008F78D3">
      <w:pPr>
        <w:jc w:val="center"/>
        <w:rPr>
          <w:b/>
          <w:sz w:val="24"/>
          <w:szCs w:val="24"/>
          <w:u w:val="single"/>
        </w:rPr>
      </w:pPr>
      <w:r w:rsidRPr="008F78D3">
        <w:rPr>
          <w:b/>
          <w:sz w:val="24"/>
          <w:szCs w:val="24"/>
          <w:u w:val="single"/>
        </w:rPr>
        <w:t>Consumer/ Contractor Complaint Resolution Process</w:t>
      </w:r>
    </w:p>
    <w:p w14:paraId="55CD5E43" w14:textId="77777777" w:rsidR="008F78D3" w:rsidRPr="008F78D3" w:rsidRDefault="008F78D3" w:rsidP="008F78D3">
      <w:pPr>
        <w:spacing w:after="0" w:line="240" w:lineRule="auto"/>
      </w:pPr>
      <w:r w:rsidRPr="008F78D3">
        <w:t xml:space="preserve">The GEMS consumer complaint resolution process is not a legal process.  The goal of this process is to enable the consumer and contractor to resolve the consumer’s complaint informally.  Complaints between the consumer and installing contractor will typically fall into three main categories: workmanship, warranties and system performance. </w:t>
      </w:r>
    </w:p>
    <w:p w14:paraId="42A626A7" w14:textId="77777777" w:rsidR="008F78D3" w:rsidRPr="008F78D3" w:rsidRDefault="008F78D3" w:rsidP="008F78D3">
      <w:pPr>
        <w:spacing w:before="60" w:after="60" w:line="240" w:lineRule="auto"/>
        <w:rPr>
          <w:u w:val="single"/>
        </w:rPr>
      </w:pPr>
    </w:p>
    <w:p w14:paraId="7B25A73C" w14:textId="77777777" w:rsidR="008F78D3" w:rsidRPr="008F78D3" w:rsidRDefault="008F78D3" w:rsidP="008F78D3">
      <w:pPr>
        <w:spacing w:before="60" w:after="60" w:line="240" w:lineRule="auto"/>
        <w:rPr>
          <w:u w:val="single"/>
        </w:rPr>
      </w:pPr>
      <w:r w:rsidRPr="008F78D3">
        <w:rPr>
          <w:u w:val="single"/>
        </w:rPr>
        <w:t>Complaint Handling Process:</w:t>
      </w:r>
    </w:p>
    <w:p w14:paraId="6E8DAF71" w14:textId="77777777" w:rsidR="008F78D3" w:rsidRPr="008F78D3" w:rsidRDefault="008F78D3" w:rsidP="008F78D3">
      <w:pPr>
        <w:numPr>
          <w:ilvl w:val="0"/>
          <w:numId w:val="23"/>
        </w:numPr>
        <w:spacing w:before="60" w:after="60" w:line="240" w:lineRule="auto"/>
        <w:contextualSpacing/>
      </w:pPr>
      <w:r w:rsidRPr="008F78D3">
        <w:t>Consumer notifies program of complaint or dispute with the Installer</w:t>
      </w:r>
    </w:p>
    <w:p w14:paraId="4C906BA0" w14:textId="2E889DD1" w:rsidR="008F78D3" w:rsidRPr="008F78D3" w:rsidRDefault="008F78D3" w:rsidP="008F78D3">
      <w:pPr>
        <w:numPr>
          <w:ilvl w:val="1"/>
          <w:numId w:val="23"/>
        </w:numPr>
        <w:spacing w:before="120" w:after="120" w:line="240" w:lineRule="auto"/>
        <w:contextualSpacing/>
      </w:pPr>
      <w:r w:rsidRPr="008F78D3">
        <w:rPr>
          <w:i/>
          <w:u w:val="single"/>
        </w:rPr>
        <w:t>Preferred:</w:t>
      </w:r>
      <w:r w:rsidRPr="008F78D3">
        <w:t xml:space="preserve"> </w:t>
      </w:r>
      <w:r w:rsidR="00F15044">
        <w:t xml:space="preserve"> </w:t>
      </w:r>
      <w:r w:rsidR="00F15044" w:rsidRPr="008F78D3">
        <w:t>Contacts the lender and/or</w:t>
      </w:r>
      <w:r w:rsidR="00F15044">
        <w:t xml:space="preserve"> installer</w:t>
      </w:r>
      <w:r w:rsidR="00F15044" w:rsidRPr="008F78D3">
        <w:t xml:space="preserve"> </w:t>
      </w:r>
      <w:r w:rsidRPr="008F78D3">
        <w:t>to file complaint.</w:t>
      </w:r>
    </w:p>
    <w:p w14:paraId="7FE5C3CC" w14:textId="5AED93E7" w:rsidR="008F78D3" w:rsidRPr="008F78D3" w:rsidRDefault="008F78D3" w:rsidP="00B227A1">
      <w:pPr>
        <w:numPr>
          <w:ilvl w:val="1"/>
          <w:numId w:val="23"/>
        </w:numPr>
        <w:spacing w:before="60" w:after="60" w:line="240" w:lineRule="auto"/>
        <w:contextualSpacing/>
      </w:pPr>
      <w:r w:rsidRPr="008F78D3">
        <w:t>If the complaint includes system perform</w:t>
      </w:r>
      <w:r w:rsidR="00F15044">
        <w:t>ance and/or energy savings expectations, the installer is the initial point of contact</w:t>
      </w:r>
      <w:r w:rsidRPr="008F78D3">
        <w:t>. If material operational issues are</w:t>
      </w:r>
      <w:r w:rsidR="00F15044">
        <w:t xml:space="preserve"> evidenced based on the PV monitoring system</w:t>
      </w:r>
      <w:r w:rsidRPr="008F78D3">
        <w:t>, the installer will be required to represent to the Program that they have reviewed the system and addressed any installation or operational issues that may be present. As part of the Installer Agreement [Participation Agreement], unsatisfactory handling of material underperformance issues is grounds for disqualification of eligibility under the Program.</w:t>
      </w:r>
    </w:p>
    <w:p w14:paraId="2C955B87" w14:textId="77777777" w:rsidR="008F78D3" w:rsidRPr="008F78D3" w:rsidRDefault="008F78D3" w:rsidP="008F78D3">
      <w:pPr>
        <w:spacing w:before="60" w:after="60" w:line="240" w:lineRule="auto"/>
        <w:ind w:left="1440"/>
        <w:contextualSpacing/>
      </w:pPr>
    </w:p>
    <w:p w14:paraId="78E50B9A" w14:textId="01C09068" w:rsidR="008F78D3" w:rsidRPr="008F78D3" w:rsidRDefault="008F78D3" w:rsidP="008F78D3">
      <w:pPr>
        <w:numPr>
          <w:ilvl w:val="0"/>
          <w:numId w:val="23"/>
        </w:numPr>
        <w:spacing w:before="60" w:after="60" w:line="240" w:lineRule="auto"/>
        <w:contextualSpacing/>
      </w:pPr>
      <w:r w:rsidRPr="008F78D3">
        <w:lastRenderedPageBreak/>
        <w:t xml:space="preserve">Within 2 business days of notification of consumer complaint, an </w:t>
      </w:r>
      <w:r w:rsidR="00F15044">
        <w:t xml:space="preserve">HGIA staff </w:t>
      </w:r>
      <w:r w:rsidRPr="008F78D3">
        <w:t xml:space="preserve">will contact the consumer to discuss the complaint, open a complaint file and commence an investigation. </w:t>
      </w:r>
    </w:p>
    <w:p w14:paraId="05FB10AE" w14:textId="77777777" w:rsidR="008F78D3" w:rsidRPr="008F78D3" w:rsidRDefault="008F78D3" w:rsidP="008F78D3">
      <w:pPr>
        <w:spacing w:before="60" w:after="60" w:line="240" w:lineRule="auto"/>
        <w:ind w:left="720"/>
        <w:contextualSpacing/>
      </w:pPr>
    </w:p>
    <w:p w14:paraId="0BBB8EE6" w14:textId="224955FC" w:rsidR="008F78D3" w:rsidRPr="008F78D3" w:rsidRDefault="008F78D3" w:rsidP="008F78D3">
      <w:pPr>
        <w:numPr>
          <w:ilvl w:val="0"/>
          <w:numId w:val="23"/>
        </w:numPr>
        <w:spacing w:before="60" w:after="60" w:line="240" w:lineRule="auto"/>
        <w:contextualSpacing/>
      </w:pPr>
      <w:r w:rsidRPr="008F78D3">
        <w:t>Follo</w:t>
      </w:r>
      <w:r w:rsidR="00F15044">
        <w:t>wing the consumer discussion H</w:t>
      </w:r>
      <w:r w:rsidRPr="008F78D3">
        <w:t xml:space="preserve">GIA contacts the Installer to notify them of the complaint, get their side of the story and encourage the Installer to contact the consumer directly within 2 business days to address their concerns and agree upon a process and timeline for resolving the dispute. </w:t>
      </w:r>
    </w:p>
    <w:p w14:paraId="3565BD0F" w14:textId="77777777" w:rsidR="008F78D3" w:rsidRPr="008F78D3" w:rsidRDefault="008F78D3" w:rsidP="008F78D3">
      <w:pPr>
        <w:spacing w:before="60" w:after="60" w:line="240" w:lineRule="auto"/>
      </w:pPr>
    </w:p>
    <w:p w14:paraId="1B12C86F" w14:textId="25FA728A" w:rsidR="008F78D3" w:rsidRPr="008F78D3" w:rsidRDefault="00F15044" w:rsidP="008F78D3">
      <w:pPr>
        <w:numPr>
          <w:ilvl w:val="0"/>
          <w:numId w:val="23"/>
        </w:numPr>
        <w:spacing w:before="60" w:after="60" w:line="240" w:lineRule="auto"/>
        <w:contextualSpacing/>
      </w:pPr>
      <w:r>
        <w:t>H</w:t>
      </w:r>
      <w:r w:rsidR="008F78D3" w:rsidRPr="008F78D3">
        <w:t xml:space="preserve">GIA will follow-up with the consumer and installer within 10 business days of the initial complaint to confirm and document that the complaint is being addressed or is scheduled to be completed to the </w:t>
      </w:r>
      <w:proofErr w:type="gramStart"/>
      <w:r w:rsidR="008F78D3" w:rsidRPr="008F78D3">
        <w:t>consumers</w:t>
      </w:r>
      <w:proofErr w:type="gramEnd"/>
      <w:r w:rsidR="008F78D3" w:rsidRPr="008F78D3">
        <w:t xml:space="preserve"> satisfaction.  If a compl</w:t>
      </w:r>
      <w:r w:rsidR="0041089E">
        <w:t>etion schedule is established, H</w:t>
      </w:r>
      <w:r w:rsidR="008F78D3" w:rsidRPr="008F78D3">
        <w:t>GIA will follow-up with the consumer to ensure that the agreed upon remedy was implemented within the established timeline and to the consumers satisfaction.</w:t>
      </w:r>
    </w:p>
    <w:p w14:paraId="3AA017F3" w14:textId="77777777" w:rsidR="008F78D3" w:rsidRPr="008F78D3" w:rsidRDefault="008F78D3" w:rsidP="008F78D3">
      <w:pPr>
        <w:spacing w:before="60" w:after="60" w:line="240" w:lineRule="auto"/>
        <w:ind w:left="720"/>
        <w:contextualSpacing/>
      </w:pPr>
    </w:p>
    <w:p w14:paraId="2AC3A603" w14:textId="77777777" w:rsidR="008F78D3" w:rsidRPr="008F78D3" w:rsidRDefault="008F78D3" w:rsidP="008F78D3">
      <w:pPr>
        <w:spacing w:before="60" w:after="60" w:line="240" w:lineRule="auto"/>
        <w:ind w:left="720"/>
        <w:contextualSpacing/>
        <w:rPr>
          <w:u w:val="single"/>
        </w:rPr>
      </w:pPr>
      <w:r w:rsidRPr="008F78D3">
        <w:rPr>
          <w:u w:val="single"/>
        </w:rPr>
        <w:t>Potential Outcomes:</w:t>
      </w:r>
    </w:p>
    <w:p w14:paraId="2EC487AC" w14:textId="77777777" w:rsidR="008F78D3" w:rsidRPr="008F78D3" w:rsidRDefault="008F78D3" w:rsidP="008F78D3">
      <w:pPr>
        <w:numPr>
          <w:ilvl w:val="1"/>
          <w:numId w:val="23"/>
        </w:numPr>
        <w:spacing w:before="60" w:after="60" w:line="240" w:lineRule="auto"/>
        <w:contextualSpacing/>
      </w:pPr>
      <w:r w:rsidRPr="008F78D3">
        <w:t>Installer acknowledges responsibility, stands behind their work and remedies the problem to the consumer’s satisfaction. Complaint file is documented and the complaint is closed.</w:t>
      </w:r>
    </w:p>
    <w:p w14:paraId="4495AF5F" w14:textId="24F6709B" w:rsidR="008F78D3" w:rsidRPr="008F78D3" w:rsidRDefault="008F78D3" w:rsidP="008F78D3">
      <w:pPr>
        <w:numPr>
          <w:ilvl w:val="1"/>
          <w:numId w:val="23"/>
        </w:numPr>
        <w:spacing w:before="60" w:after="60" w:line="240" w:lineRule="auto"/>
        <w:contextualSpacing/>
      </w:pPr>
      <w:r w:rsidRPr="008F78D3">
        <w:t xml:space="preserve">The consumer’s claims are clearly outside the contract scope with the installing contractor and all required installation standards and performance metrics were met. </w:t>
      </w:r>
      <w:r w:rsidR="00521455">
        <w:t>H</w:t>
      </w:r>
      <w:r w:rsidRPr="008F78D3">
        <w:t>GIA calls the consumer and explains that the project was installed to standard and that they are responsible for the loan and that the Installer has met their obligation.</w:t>
      </w:r>
    </w:p>
    <w:p w14:paraId="639BAE23" w14:textId="2706FF22" w:rsidR="008F78D3" w:rsidRPr="00521455" w:rsidRDefault="00521455" w:rsidP="00074CAB">
      <w:pPr>
        <w:numPr>
          <w:ilvl w:val="1"/>
          <w:numId w:val="23"/>
        </w:numPr>
        <w:spacing w:after="0" w:line="240" w:lineRule="auto"/>
        <w:contextualSpacing/>
        <w:rPr>
          <w:u w:val="single"/>
        </w:rPr>
      </w:pPr>
      <w:r>
        <w:t>H</w:t>
      </w:r>
      <w:r w:rsidR="008F78D3" w:rsidRPr="008F78D3">
        <w:t>GIA determines that the Installer has not installed to the scope of contract and the Installer disagrees and refuses to take necessary corrective action.  Installers refusing to remedy problems that are clearly their responsibility will re</w:t>
      </w:r>
      <w:r>
        <w:t>ceive a registered letter from H</w:t>
      </w:r>
      <w:r w:rsidR="008F78D3" w:rsidRPr="008F78D3">
        <w:t xml:space="preserve">GIA reminding them of their responsibility and notifying the installer that unless the problem is resolved to the customers satisfaction or a remediation plan put in place the Installer will be suspended from the GEMS program, removed from the program referral directory and that no further financing applications will be accepted.  </w:t>
      </w:r>
    </w:p>
    <w:p w14:paraId="6674572B" w14:textId="77777777" w:rsidR="008F78D3" w:rsidRPr="008F78D3" w:rsidRDefault="008F78D3" w:rsidP="008F78D3">
      <w:pPr>
        <w:spacing w:after="0" w:line="240" w:lineRule="auto"/>
        <w:rPr>
          <w:u w:val="single"/>
        </w:rPr>
      </w:pPr>
      <w:r w:rsidRPr="008F78D3">
        <w:rPr>
          <w:u w:val="single"/>
        </w:rPr>
        <w:t>Complaint Monitoring &amp; Reporting</w:t>
      </w:r>
    </w:p>
    <w:p w14:paraId="18410063" w14:textId="29B690F1" w:rsidR="008F78D3" w:rsidRPr="008F78D3" w:rsidRDefault="00521455" w:rsidP="008F78D3">
      <w:pPr>
        <w:spacing w:after="0" w:line="240" w:lineRule="auto"/>
      </w:pPr>
      <w:r>
        <w:t>H</w:t>
      </w:r>
      <w:r w:rsidR="008F78D3" w:rsidRPr="008F78D3">
        <w:t>GIA will:</w:t>
      </w:r>
    </w:p>
    <w:p w14:paraId="10B8A1CC" w14:textId="77777777" w:rsidR="008F78D3" w:rsidRPr="008F78D3" w:rsidRDefault="008F78D3" w:rsidP="008F78D3">
      <w:pPr>
        <w:numPr>
          <w:ilvl w:val="0"/>
          <w:numId w:val="24"/>
        </w:numPr>
        <w:spacing w:before="60" w:after="60" w:line="240" w:lineRule="auto"/>
        <w:contextualSpacing/>
      </w:pPr>
      <w:r w:rsidRPr="008F78D3">
        <w:t>Log all consumer complaints and report status on a monthly basis.</w:t>
      </w:r>
    </w:p>
    <w:p w14:paraId="1623BBB2" w14:textId="77777777" w:rsidR="008F78D3" w:rsidRPr="008F78D3" w:rsidRDefault="008F78D3" w:rsidP="008F78D3">
      <w:pPr>
        <w:numPr>
          <w:ilvl w:val="0"/>
          <w:numId w:val="24"/>
        </w:numPr>
        <w:spacing w:before="60" w:after="60" w:line="240" w:lineRule="auto"/>
        <w:contextualSpacing/>
      </w:pPr>
      <w:r w:rsidRPr="008F78D3">
        <w:t>Establish a location on the Program ShareFile and maintain complete complaint files accessible via password protected access to authorized program management representatives.</w:t>
      </w:r>
    </w:p>
    <w:p w14:paraId="6F1A65F3" w14:textId="7A4BD74A" w:rsidR="008F78D3" w:rsidRPr="008F78D3" w:rsidRDefault="008F78D3" w:rsidP="002B264B">
      <w:pPr>
        <w:numPr>
          <w:ilvl w:val="0"/>
          <w:numId w:val="24"/>
        </w:numPr>
        <w:spacing w:before="60" w:after="60" w:line="240" w:lineRule="auto"/>
        <w:contextualSpacing/>
      </w:pPr>
      <w:r w:rsidRPr="008F78D3">
        <w:t>Track the overall complaint process by Installer to determine trends and proactively reach out to Installers to address any reoccurring issues.</w:t>
      </w:r>
    </w:p>
    <w:p w14:paraId="6EF2B54B" w14:textId="77777777" w:rsidR="00F83903" w:rsidRPr="00F83903" w:rsidRDefault="00F83903" w:rsidP="00657561">
      <w:pPr>
        <w:spacing w:before="100" w:beforeAutospacing="1" w:after="100" w:afterAutospacing="1" w:line="240" w:lineRule="auto"/>
      </w:pPr>
    </w:p>
    <w:sectPr w:rsidR="00F83903" w:rsidRPr="00F83903" w:rsidSect="00607F07">
      <w:headerReference w:type="default" r:id="rId18"/>
      <w:footerReference w:type="default" r:id="rId19"/>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D0EA" w14:textId="77777777" w:rsidR="008A170B" w:rsidRDefault="008A170B" w:rsidP="00A26F98">
      <w:pPr>
        <w:spacing w:after="0" w:line="240" w:lineRule="auto"/>
      </w:pPr>
      <w:r>
        <w:separator/>
      </w:r>
    </w:p>
  </w:endnote>
  <w:endnote w:type="continuationSeparator" w:id="0">
    <w:p w14:paraId="08958A56" w14:textId="77777777" w:rsidR="008A170B" w:rsidRDefault="008A170B" w:rsidP="00A2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ProximaNov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2428" w14:textId="77777777" w:rsidR="005B4298" w:rsidRDefault="005B4298" w:rsidP="008C355F">
    <w:pPr>
      <w:pStyle w:val="Footer"/>
      <w:pBdr>
        <w:bottom w:val="single" w:sz="4" w:space="1" w:color="auto"/>
      </w:pBdr>
    </w:pPr>
  </w:p>
  <w:p w14:paraId="4ABE00C0" w14:textId="6DAF7E35" w:rsidR="005B4298" w:rsidRPr="001C5E4E" w:rsidRDefault="00DE6674" w:rsidP="008C355F">
    <w:pPr>
      <w:pStyle w:val="Footer"/>
      <w:pBdr>
        <w:bottom w:val="single" w:sz="4" w:space="1" w:color="auto"/>
      </w:pBdr>
      <w:rPr>
        <w:sz w:val="20"/>
      </w:rPr>
    </w:pPr>
    <w:r>
      <w:rPr>
        <w:sz w:val="20"/>
      </w:rPr>
      <w:t xml:space="preserve">Effective </w:t>
    </w:r>
    <w:r w:rsidR="00896191">
      <w:rPr>
        <w:sz w:val="20"/>
      </w:rPr>
      <w:t>January 5, 2017</w:t>
    </w:r>
    <w:r w:rsidR="005B4298" w:rsidRPr="001C5E4E">
      <w:rPr>
        <w:sz w:val="20"/>
      </w:rPr>
      <w:tab/>
    </w:r>
    <w:r w:rsidR="005B4298" w:rsidRPr="001C5E4E">
      <w:rPr>
        <w:sz w:val="20"/>
      </w:rPr>
      <w:tab/>
    </w:r>
    <w:sdt>
      <w:sdtPr>
        <w:rPr>
          <w:sz w:val="20"/>
        </w:rPr>
        <w:id w:val="529542768"/>
        <w:docPartObj>
          <w:docPartGallery w:val="Page Numbers (Bottom of Page)"/>
          <w:docPartUnique/>
        </w:docPartObj>
      </w:sdtPr>
      <w:sdtEndPr>
        <w:rPr>
          <w:noProof/>
        </w:rPr>
      </w:sdtEndPr>
      <w:sdtContent>
        <w:r w:rsidR="005B4298" w:rsidRPr="001C5E4E">
          <w:rPr>
            <w:sz w:val="20"/>
          </w:rPr>
          <w:t xml:space="preserve">Page </w:t>
        </w:r>
        <w:r w:rsidR="005B4298" w:rsidRPr="001C5E4E">
          <w:rPr>
            <w:sz w:val="20"/>
          </w:rPr>
          <w:fldChar w:fldCharType="begin"/>
        </w:r>
        <w:r w:rsidR="005B4298" w:rsidRPr="001C5E4E">
          <w:rPr>
            <w:sz w:val="20"/>
          </w:rPr>
          <w:instrText xml:space="preserve"> PAGE   \* MERGEFORMAT </w:instrText>
        </w:r>
        <w:r w:rsidR="005B4298" w:rsidRPr="001C5E4E">
          <w:rPr>
            <w:sz w:val="20"/>
          </w:rPr>
          <w:fldChar w:fldCharType="separate"/>
        </w:r>
        <w:r w:rsidR="00E75886">
          <w:rPr>
            <w:noProof/>
            <w:sz w:val="20"/>
          </w:rPr>
          <w:t>6</w:t>
        </w:r>
        <w:r w:rsidR="005B4298" w:rsidRPr="001C5E4E">
          <w:rPr>
            <w:noProof/>
            <w:sz w:val="20"/>
          </w:rPr>
          <w:fldChar w:fldCharType="end"/>
        </w:r>
      </w:sdtContent>
    </w:sdt>
  </w:p>
  <w:p w14:paraId="762FA701" w14:textId="77777777" w:rsidR="005B4298" w:rsidRPr="001C5E4E" w:rsidRDefault="005B4298">
    <w:pPr>
      <w:pStyle w:val="Footer"/>
      <w:rPr>
        <w:sz w:val="20"/>
      </w:rPr>
    </w:pPr>
    <w:r w:rsidRPr="001C5E4E">
      <w:rPr>
        <w:sz w:val="20"/>
      </w:rPr>
      <w:t>Confidential. Not intended for consumer distribution.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13A26" w14:textId="77777777" w:rsidR="008A170B" w:rsidRDefault="008A170B" w:rsidP="00A26F98">
      <w:pPr>
        <w:spacing w:after="0" w:line="240" w:lineRule="auto"/>
      </w:pPr>
      <w:r>
        <w:separator/>
      </w:r>
    </w:p>
  </w:footnote>
  <w:footnote w:type="continuationSeparator" w:id="0">
    <w:p w14:paraId="5C47C33A" w14:textId="77777777" w:rsidR="008A170B" w:rsidRDefault="008A170B" w:rsidP="00A26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C8E8" w14:textId="77777777" w:rsidR="005B4298" w:rsidRDefault="005B4298">
    <w:pPr>
      <w:pStyle w:val="Header"/>
    </w:pPr>
    <w:r>
      <w:rPr>
        <w:noProof/>
      </w:rPr>
      <w:drawing>
        <wp:inline distT="0" distB="0" distL="0" distR="0" wp14:anchorId="3DC4357F" wp14:editId="2B450D66">
          <wp:extent cx="5943600" cy="654685"/>
          <wp:effectExtent l="0" t="0" r="0" b="0"/>
          <wp:docPr id="9" name="Picture 9" descr="GEMS Financ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S Financing Progr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4685"/>
                  </a:xfrm>
                  <a:prstGeom prst="rect">
                    <a:avLst/>
                  </a:prstGeom>
                  <a:noFill/>
                  <a:ln>
                    <a:noFill/>
                  </a:ln>
                </pic:spPr>
              </pic:pic>
            </a:graphicData>
          </a:graphic>
        </wp:inline>
      </w:drawing>
    </w:r>
  </w:p>
  <w:p w14:paraId="6E1E1796" w14:textId="77777777" w:rsidR="005B4298" w:rsidRDefault="005B4298">
    <w:pPr>
      <w:pStyle w:val="Header"/>
    </w:pPr>
  </w:p>
  <w:p w14:paraId="137BD53F" w14:textId="77777777" w:rsidR="005B4298" w:rsidRDefault="005B4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161B6"/>
    <w:multiLevelType w:val="hybridMultilevel"/>
    <w:tmpl w:val="DA28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7257"/>
    <w:multiLevelType w:val="hybridMultilevel"/>
    <w:tmpl w:val="75E09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846672"/>
    <w:multiLevelType w:val="hybridMultilevel"/>
    <w:tmpl w:val="2CD8BF04"/>
    <w:lvl w:ilvl="0" w:tplc="242AAC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B22E09"/>
    <w:multiLevelType w:val="hybridMultilevel"/>
    <w:tmpl w:val="A1E43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376D0"/>
    <w:multiLevelType w:val="multilevel"/>
    <w:tmpl w:val="940E79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47F6693"/>
    <w:multiLevelType w:val="hybridMultilevel"/>
    <w:tmpl w:val="A2984BB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332742"/>
    <w:multiLevelType w:val="hybridMultilevel"/>
    <w:tmpl w:val="7D6CFE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5E5BF9"/>
    <w:multiLevelType w:val="hybridMultilevel"/>
    <w:tmpl w:val="CF662216"/>
    <w:lvl w:ilvl="0" w:tplc="E2E63D2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2B4862"/>
    <w:multiLevelType w:val="hybridMultilevel"/>
    <w:tmpl w:val="0524B168"/>
    <w:lvl w:ilvl="0" w:tplc="030646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6C2297"/>
    <w:multiLevelType w:val="hybridMultilevel"/>
    <w:tmpl w:val="6988D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D3074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DA14C84"/>
    <w:multiLevelType w:val="hybridMultilevel"/>
    <w:tmpl w:val="60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DE3E5F"/>
    <w:multiLevelType w:val="hybridMultilevel"/>
    <w:tmpl w:val="FC1680F8"/>
    <w:lvl w:ilvl="0" w:tplc="A8D6A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257D6"/>
    <w:multiLevelType w:val="hybridMultilevel"/>
    <w:tmpl w:val="C5169812"/>
    <w:lvl w:ilvl="0" w:tplc="F37C9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712142"/>
    <w:multiLevelType w:val="hybridMultilevel"/>
    <w:tmpl w:val="75E09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43E90"/>
    <w:multiLevelType w:val="hybridMultilevel"/>
    <w:tmpl w:val="510EF6A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671F84"/>
    <w:multiLevelType w:val="hybridMultilevel"/>
    <w:tmpl w:val="8B6C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6A25AE"/>
    <w:multiLevelType w:val="hybridMultilevel"/>
    <w:tmpl w:val="701E9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37937"/>
    <w:multiLevelType w:val="hybridMultilevel"/>
    <w:tmpl w:val="72C2F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AB76F9"/>
    <w:multiLevelType w:val="hybridMultilevel"/>
    <w:tmpl w:val="19E61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9EC15E2"/>
    <w:multiLevelType w:val="hybridMultilevel"/>
    <w:tmpl w:val="1884F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C56E47"/>
    <w:multiLevelType w:val="hybridMultilevel"/>
    <w:tmpl w:val="F3768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19"/>
  </w:num>
  <w:num w:numId="5">
    <w:abstractNumId w:val="11"/>
  </w:num>
  <w:num w:numId="6">
    <w:abstractNumId w:val="16"/>
  </w:num>
  <w:num w:numId="7">
    <w:abstractNumId w:val="17"/>
  </w:num>
  <w:num w:numId="8">
    <w:abstractNumId w:val="1"/>
  </w:num>
  <w:num w:numId="9">
    <w:abstractNumId w:val="6"/>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5"/>
  </w:num>
  <w:num w:numId="20">
    <w:abstractNumId w:val="15"/>
  </w:num>
  <w:num w:numId="21">
    <w:abstractNumId w:val="7"/>
  </w:num>
  <w:num w:numId="22">
    <w:abstractNumId w:val="18"/>
  </w:num>
  <w:num w:numId="23">
    <w:abstractNumId w:val="9"/>
  </w:num>
  <w:num w:numId="24">
    <w:abstractNumId w:val="3"/>
  </w:num>
  <w:num w:numId="25">
    <w:abstractNumId w:val="20"/>
  </w:num>
  <w:num w:numId="26">
    <w:abstractNumId w:val="10"/>
  </w:num>
  <w:num w:numId="27">
    <w:abstractNumId w:val="10"/>
  </w:num>
  <w:num w:numId="28">
    <w:abstractNumId w:val="10"/>
  </w:num>
  <w:num w:numId="29">
    <w:abstractNumId w:val="10"/>
  </w:num>
  <w:num w:numId="30">
    <w:abstractNumId w:val="21"/>
  </w:num>
  <w:num w:numId="31">
    <w:abstractNumId w:val="10"/>
  </w:num>
  <w:num w:numId="32">
    <w:abstractNumId w:val="14"/>
  </w:num>
  <w:num w:numId="33">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05"/>
    <w:rsid w:val="00004FA4"/>
    <w:rsid w:val="000262C4"/>
    <w:rsid w:val="00060F2F"/>
    <w:rsid w:val="00091DD4"/>
    <w:rsid w:val="00096A5A"/>
    <w:rsid w:val="00097292"/>
    <w:rsid w:val="000E2330"/>
    <w:rsid w:val="000F2D9F"/>
    <w:rsid w:val="000F7054"/>
    <w:rsid w:val="00175873"/>
    <w:rsid w:val="001800B5"/>
    <w:rsid w:val="00184B67"/>
    <w:rsid w:val="001A4A45"/>
    <w:rsid w:val="001C3349"/>
    <w:rsid w:val="001C5E4E"/>
    <w:rsid w:val="001C6824"/>
    <w:rsid w:val="001F39A1"/>
    <w:rsid w:val="001F6C8B"/>
    <w:rsid w:val="002169D2"/>
    <w:rsid w:val="00222A20"/>
    <w:rsid w:val="00226CA0"/>
    <w:rsid w:val="002417FF"/>
    <w:rsid w:val="002427E3"/>
    <w:rsid w:val="00253DC3"/>
    <w:rsid w:val="002673B9"/>
    <w:rsid w:val="00292CBB"/>
    <w:rsid w:val="00293549"/>
    <w:rsid w:val="00293E03"/>
    <w:rsid w:val="002B264B"/>
    <w:rsid w:val="002B5DC2"/>
    <w:rsid w:val="002B7402"/>
    <w:rsid w:val="002D43BF"/>
    <w:rsid w:val="00300CA0"/>
    <w:rsid w:val="00310935"/>
    <w:rsid w:val="003174BC"/>
    <w:rsid w:val="00343505"/>
    <w:rsid w:val="0034442E"/>
    <w:rsid w:val="003617F6"/>
    <w:rsid w:val="003640ED"/>
    <w:rsid w:val="003F05B3"/>
    <w:rsid w:val="003F6D16"/>
    <w:rsid w:val="004002C0"/>
    <w:rsid w:val="00407EDD"/>
    <w:rsid w:val="0041089E"/>
    <w:rsid w:val="00412D19"/>
    <w:rsid w:val="00421575"/>
    <w:rsid w:val="00421DD5"/>
    <w:rsid w:val="0042644E"/>
    <w:rsid w:val="00426562"/>
    <w:rsid w:val="00435F67"/>
    <w:rsid w:val="00446CFC"/>
    <w:rsid w:val="004570AE"/>
    <w:rsid w:val="004647D5"/>
    <w:rsid w:val="00465904"/>
    <w:rsid w:val="00472E55"/>
    <w:rsid w:val="00487AC9"/>
    <w:rsid w:val="004909AB"/>
    <w:rsid w:val="00497A0D"/>
    <w:rsid w:val="004B0E18"/>
    <w:rsid w:val="004E302D"/>
    <w:rsid w:val="004E4D7E"/>
    <w:rsid w:val="0050395A"/>
    <w:rsid w:val="00505CCE"/>
    <w:rsid w:val="00516D3E"/>
    <w:rsid w:val="0052096A"/>
    <w:rsid w:val="00521455"/>
    <w:rsid w:val="00522BEF"/>
    <w:rsid w:val="00522DAE"/>
    <w:rsid w:val="005333E7"/>
    <w:rsid w:val="00552B74"/>
    <w:rsid w:val="0055426A"/>
    <w:rsid w:val="00562AE7"/>
    <w:rsid w:val="0057392B"/>
    <w:rsid w:val="00583518"/>
    <w:rsid w:val="005B4298"/>
    <w:rsid w:val="005D35B5"/>
    <w:rsid w:val="005F190A"/>
    <w:rsid w:val="005F1BA6"/>
    <w:rsid w:val="005F5ECA"/>
    <w:rsid w:val="006069AC"/>
    <w:rsid w:val="00607F07"/>
    <w:rsid w:val="00650C70"/>
    <w:rsid w:val="00651C17"/>
    <w:rsid w:val="00657561"/>
    <w:rsid w:val="0067508C"/>
    <w:rsid w:val="00677F82"/>
    <w:rsid w:val="00682A4C"/>
    <w:rsid w:val="006851AE"/>
    <w:rsid w:val="006E61F7"/>
    <w:rsid w:val="006F2013"/>
    <w:rsid w:val="007149B7"/>
    <w:rsid w:val="007259EC"/>
    <w:rsid w:val="0073639A"/>
    <w:rsid w:val="00751271"/>
    <w:rsid w:val="00753803"/>
    <w:rsid w:val="00766259"/>
    <w:rsid w:val="007D3A1A"/>
    <w:rsid w:val="007F2054"/>
    <w:rsid w:val="007F71D1"/>
    <w:rsid w:val="00810D9E"/>
    <w:rsid w:val="00826512"/>
    <w:rsid w:val="00827CE9"/>
    <w:rsid w:val="00836423"/>
    <w:rsid w:val="00862957"/>
    <w:rsid w:val="00865285"/>
    <w:rsid w:val="00870626"/>
    <w:rsid w:val="00871779"/>
    <w:rsid w:val="00881F32"/>
    <w:rsid w:val="00896191"/>
    <w:rsid w:val="008A170B"/>
    <w:rsid w:val="008A6BC8"/>
    <w:rsid w:val="008B18DC"/>
    <w:rsid w:val="008C355F"/>
    <w:rsid w:val="008C4E46"/>
    <w:rsid w:val="008D6A29"/>
    <w:rsid w:val="008F78D3"/>
    <w:rsid w:val="009014EA"/>
    <w:rsid w:val="009116F0"/>
    <w:rsid w:val="00933187"/>
    <w:rsid w:val="00934111"/>
    <w:rsid w:val="009524CA"/>
    <w:rsid w:val="00952514"/>
    <w:rsid w:val="00956F03"/>
    <w:rsid w:val="00957655"/>
    <w:rsid w:val="009629C2"/>
    <w:rsid w:val="0097120C"/>
    <w:rsid w:val="00974CF8"/>
    <w:rsid w:val="00991F9B"/>
    <w:rsid w:val="00997821"/>
    <w:rsid w:val="00997B75"/>
    <w:rsid w:val="009B20A2"/>
    <w:rsid w:val="009B53A7"/>
    <w:rsid w:val="009C2B96"/>
    <w:rsid w:val="009C3804"/>
    <w:rsid w:val="009E0DFB"/>
    <w:rsid w:val="009E384A"/>
    <w:rsid w:val="00A173AD"/>
    <w:rsid w:val="00A24DF0"/>
    <w:rsid w:val="00A26F98"/>
    <w:rsid w:val="00A558E0"/>
    <w:rsid w:val="00A806DB"/>
    <w:rsid w:val="00A838AF"/>
    <w:rsid w:val="00AA1D5D"/>
    <w:rsid w:val="00AC16D7"/>
    <w:rsid w:val="00AC24DF"/>
    <w:rsid w:val="00AD1BA9"/>
    <w:rsid w:val="00AD4EDE"/>
    <w:rsid w:val="00AE37E4"/>
    <w:rsid w:val="00AF572C"/>
    <w:rsid w:val="00B1184C"/>
    <w:rsid w:val="00B227A1"/>
    <w:rsid w:val="00B32EAD"/>
    <w:rsid w:val="00B361B2"/>
    <w:rsid w:val="00B5109C"/>
    <w:rsid w:val="00B82F98"/>
    <w:rsid w:val="00B854A1"/>
    <w:rsid w:val="00BA13CC"/>
    <w:rsid w:val="00BA385B"/>
    <w:rsid w:val="00BA67B0"/>
    <w:rsid w:val="00BB29FE"/>
    <w:rsid w:val="00BB76E4"/>
    <w:rsid w:val="00BC5FD8"/>
    <w:rsid w:val="00BD68B2"/>
    <w:rsid w:val="00BF68FF"/>
    <w:rsid w:val="00C25A7D"/>
    <w:rsid w:val="00C52606"/>
    <w:rsid w:val="00C52F87"/>
    <w:rsid w:val="00C549A2"/>
    <w:rsid w:val="00C637FE"/>
    <w:rsid w:val="00C712F3"/>
    <w:rsid w:val="00C81CAA"/>
    <w:rsid w:val="00C86A3D"/>
    <w:rsid w:val="00CA2A1C"/>
    <w:rsid w:val="00CC2B26"/>
    <w:rsid w:val="00D01ECB"/>
    <w:rsid w:val="00D04B85"/>
    <w:rsid w:val="00D17775"/>
    <w:rsid w:val="00D1790C"/>
    <w:rsid w:val="00D26FE4"/>
    <w:rsid w:val="00D31710"/>
    <w:rsid w:val="00D3386B"/>
    <w:rsid w:val="00D6714A"/>
    <w:rsid w:val="00D977B6"/>
    <w:rsid w:val="00DA3718"/>
    <w:rsid w:val="00DA4F15"/>
    <w:rsid w:val="00DD1018"/>
    <w:rsid w:val="00DD62F0"/>
    <w:rsid w:val="00DE1964"/>
    <w:rsid w:val="00DE6674"/>
    <w:rsid w:val="00DF6DC5"/>
    <w:rsid w:val="00E04A6D"/>
    <w:rsid w:val="00E06722"/>
    <w:rsid w:val="00E23E10"/>
    <w:rsid w:val="00E257F9"/>
    <w:rsid w:val="00E6728D"/>
    <w:rsid w:val="00E75886"/>
    <w:rsid w:val="00EA3BA2"/>
    <w:rsid w:val="00EA7029"/>
    <w:rsid w:val="00ED7958"/>
    <w:rsid w:val="00EF6782"/>
    <w:rsid w:val="00F038D9"/>
    <w:rsid w:val="00F15044"/>
    <w:rsid w:val="00F347EE"/>
    <w:rsid w:val="00F432D9"/>
    <w:rsid w:val="00F83903"/>
    <w:rsid w:val="00F845BC"/>
    <w:rsid w:val="00FC4FDE"/>
    <w:rsid w:val="00FE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7089B4"/>
  <w15:docId w15:val="{7FF56F95-47C8-4586-B144-562379BB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838A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38A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38A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38A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38A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38A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38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38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38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8AF"/>
    <w:pPr>
      <w:ind w:left="720"/>
      <w:contextualSpacing/>
    </w:pPr>
    <w:rPr>
      <w:rFonts w:eastAsiaTheme="minorEastAsia"/>
    </w:rPr>
  </w:style>
  <w:style w:type="character" w:customStyle="1" w:styleId="Heading1Char">
    <w:name w:val="Heading 1 Char"/>
    <w:basedOn w:val="DefaultParagraphFont"/>
    <w:link w:val="Heading1"/>
    <w:uiPriority w:val="9"/>
    <w:rsid w:val="00A838A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38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38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38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38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38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38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38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38AF"/>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E23E10"/>
    <w:pPr>
      <w:widowControl w:val="0"/>
      <w:spacing w:after="0" w:line="240" w:lineRule="auto"/>
      <w:ind w:left="1739"/>
    </w:pPr>
    <w:rPr>
      <w:rFonts w:ascii="Roboto Light" w:eastAsia="Roboto Light" w:hAnsi="Roboto Light"/>
      <w:sz w:val="20"/>
      <w:szCs w:val="20"/>
    </w:rPr>
  </w:style>
  <w:style w:type="character" w:customStyle="1" w:styleId="BodyTextChar">
    <w:name w:val="Body Text Char"/>
    <w:basedOn w:val="DefaultParagraphFont"/>
    <w:link w:val="BodyText"/>
    <w:uiPriority w:val="1"/>
    <w:rsid w:val="00E23E10"/>
    <w:rPr>
      <w:rFonts w:ascii="Roboto Light" w:eastAsia="Roboto Light" w:hAnsi="Roboto Light"/>
      <w:sz w:val="20"/>
      <w:szCs w:val="20"/>
    </w:rPr>
  </w:style>
  <w:style w:type="character" w:styleId="Hyperlink">
    <w:name w:val="Hyperlink"/>
    <w:basedOn w:val="DefaultParagraphFont"/>
    <w:uiPriority w:val="99"/>
    <w:unhideWhenUsed/>
    <w:rsid w:val="00974CF8"/>
    <w:rPr>
      <w:strike w:val="0"/>
      <w:dstrike w:val="0"/>
      <w:color w:val="003E74"/>
      <w:u w:val="single"/>
      <w:effect w:val="none"/>
      <w:shd w:val="clear" w:color="auto" w:fill="auto"/>
    </w:rPr>
  </w:style>
  <w:style w:type="table" w:styleId="TableGrid">
    <w:name w:val="Table Grid"/>
    <w:basedOn w:val="TableNormal"/>
    <w:uiPriority w:val="59"/>
    <w:rsid w:val="00BF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1C"/>
    <w:rPr>
      <w:rFonts w:ascii="Tahoma" w:hAnsi="Tahoma" w:cs="Tahoma"/>
      <w:sz w:val="16"/>
      <w:szCs w:val="16"/>
    </w:rPr>
  </w:style>
  <w:style w:type="character" w:customStyle="1" w:styleId="baec5a81-e4d6-4674-97f3-e9220f0136c1">
    <w:name w:val="baec5a81-e4d6-4674-97f3-e9220f0136c1"/>
    <w:basedOn w:val="DefaultParagraphFont"/>
    <w:rsid w:val="00CA2A1C"/>
  </w:style>
  <w:style w:type="character" w:styleId="FollowedHyperlink">
    <w:name w:val="FollowedHyperlink"/>
    <w:basedOn w:val="DefaultParagraphFont"/>
    <w:uiPriority w:val="99"/>
    <w:semiHidden/>
    <w:unhideWhenUsed/>
    <w:rsid w:val="00CA2A1C"/>
    <w:rPr>
      <w:color w:val="800080" w:themeColor="followedHyperlink"/>
      <w:u w:val="single"/>
    </w:rPr>
  </w:style>
  <w:style w:type="character" w:styleId="CommentReference">
    <w:name w:val="annotation reference"/>
    <w:basedOn w:val="DefaultParagraphFont"/>
    <w:uiPriority w:val="99"/>
    <w:semiHidden/>
    <w:unhideWhenUsed/>
    <w:rsid w:val="002B5DC2"/>
    <w:rPr>
      <w:sz w:val="16"/>
      <w:szCs w:val="16"/>
    </w:rPr>
  </w:style>
  <w:style w:type="paragraph" w:styleId="CommentText">
    <w:name w:val="annotation text"/>
    <w:basedOn w:val="Normal"/>
    <w:link w:val="CommentTextChar"/>
    <w:uiPriority w:val="99"/>
    <w:unhideWhenUsed/>
    <w:rsid w:val="002B5DC2"/>
    <w:pPr>
      <w:spacing w:line="240" w:lineRule="auto"/>
    </w:pPr>
    <w:rPr>
      <w:sz w:val="20"/>
      <w:szCs w:val="20"/>
    </w:rPr>
  </w:style>
  <w:style w:type="character" w:customStyle="1" w:styleId="CommentTextChar">
    <w:name w:val="Comment Text Char"/>
    <w:basedOn w:val="DefaultParagraphFont"/>
    <w:link w:val="CommentText"/>
    <w:uiPriority w:val="99"/>
    <w:rsid w:val="002B5DC2"/>
    <w:rPr>
      <w:sz w:val="20"/>
      <w:szCs w:val="20"/>
    </w:rPr>
  </w:style>
  <w:style w:type="paragraph" w:styleId="CommentSubject">
    <w:name w:val="annotation subject"/>
    <w:basedOn w:val="CommentText"/>
    <w:next w:val="CommentText"/>
    <w:link w:val="CommentSubjectChar"/>
    <w:uiPriority w:val="99"/>
    <w:semiHidden/>
    <w:unhideWhenUsed/>
    <w:rsid w:val="002B5DC2"/>
    <w:rPr>
      <w:b/>
      <w:bCs/>
    </w:rPr>
  </w:style>
  <w:style w:type="character" w:customStyle="1" w:styleId="CommentSubjectChar">
    <w:name w:val="Comment Subject Char"/>
    <w:basedOn w:val="CommentTextChar"/>
    <w:link w:val="CommentSubject"/>
    <w:uiPriority w:val="99"/>
    <w:semiHidden/>
    <w:rsid w:val="002B5DC2"/>
    <w:rPr>
      <w:b/>
      <w:bCs/>
      <w:sz w:val="20"/>
      <w:szCs w:val="20"/>
    </w:rPr>
  </w:style>
  <w:style w:type="paragraph" w:styleId="Header">
    <w:name w:val="header"/>
    <w:basedOn w:val="Normal"/>
    <w:link w:val="HeaderChar"/>
    <w:uiPriority w:val="99"/>
    <w:unhideWhenUsed/>
    <w:rsid w:val="00A26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F98"/>
  </w:style>
  <w:style w:type="paragraph" w:styleId="Footer">
    <w:name w:val="footer"/>
    <w:basedOn w:val="Normal"/>
    <w:link w:val="FooterChar"/>
    <w:uiPriority w:val="99"/>
    <w:unhideWhenUsed/>
    <w:rsid w:val="00A26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F98"/>
  </w:style>
  <w:style w:type="paragraph" w:styleId="NoSpacing">
    <w:name w:val="No Spacing"/>
    <w:link w:val="NoSpacingChar"/>
    <w:uiPriority w:val="1"/>
    <w:qFormat/>
    <w:rsid w:val="009B20A2"/>
    <w:pPr>
      <w:spacing w:after="0" w:line="240" w:lineRule="auto"/>
    </w:pPr>
    <w:rPr>
      <w:rFonts w:eastAsiaTheme="minorEastAsia"/>
    </w:rPr>
  </w:style>
  <w:style w:type="character" w:customStyle="1" w:styleId="NoSpacingChar">
    <w:name w:val="No Spacing Char"/>
    <w:basedOn w:val="DefaultParagraphFont"/>
    <w:link w:val="NoSpacing"/>
    <w:uiPriority w:val="1"/>
    <w:rsid w:val="009B20A2"/>
    <w:rPr>
      <w:rFonts w:eastAsiaTheme="minorEastAsia"/>
    </w:rPr>
  </w:style>
  <w:style w:type="paragraph" w:styleId="TOCHeading">
    <w:name w:val="TOC Heading"/>
    <w:basedOn w:val="Heading1"/>
    <w:next w:val="Normal"/>
    <w:uiPriority w:val="39"/>
    <w:unhideWhenUsed/>
    <w:qFormat/>
    <w:rsid w:val="008C355F"/>
    <w:pPr>
      <w:numPr>
        <w:numId w:val="0"/>
      </w:num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C355F"/>
    <w:pPr>
      <w:spacing w:after="100"/>
    </w:pPr>
  </w:style>
  <w:style w:type="paragraph" w:styleId="TOC2">
    <w:name w:val="toc 2"/>
    <w:basedOn w:val="Normal"/>
    <w:next w:val="Normal"/>
    <w:autoRedefine/>
    <w:uiPriority w:val="39"/>
    <w:unhideWhenUsed/>
    <w:rsid w:val="008C355F"/>
    <w:pPr>
      <w:spacing w:after="100"/>
      <w:ind w:left="220"/>
    </w:pPr>
  </w:style>
  <w:style w:type="paragraph" w:styleId="TOC3">
    <w:name w:val="toc 3"/>
    <w:basedOn w:val="Normal"/>
    <w:next w:val="Normal"/>
    <w:autoRedefine/>
    <w:uiPriority w:val="39"/>
    <w:unhideWhenUsed/>
    <w:rsid w:val="008C355F"/>
    <w:pPr>
      <w:spacing w:after="100"/>
      <w:ind w:left="440"/>
    </w:pPr>
  </w:style>
  <w:style w:type="paragraph" w:styleId="Title">
    <w:name w:val="Title"/>
    <w:basedOn w:val="Normal"/>
    <w:next w:val="Normal"/>
    <w:link w:val="TitleChar"/>
    <w:uiPriority w:val="10"/>
    <w:qFormat/>
    <w:rsid w:val="008C35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355F"/>
    <w:rPr>
      <w:rFonts w:asciiTheme="majorHAnsi" w:eastAsiaTheme="majorEastAsia" w:hAnsiTheme="majorHAnsi" w:cstheme="majorBidi"/>
      <w:spacing w:val="-10"/>
      <w:kern w:val="28"/>
      <w:sz w:val="56"/>
      <w:szCs w:val="56"/>
    </w:rPr>
  </w:style>
  <w:style w:type="paragraph" w:styleId="Revision">
    <w:name w:val="Revision"/>
    <w:hidden/>
    <w:uiPriority w:val="99"/>
    <w:semiHidden/>
    <w:rsid w:val="003F6D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24925">
      <w:bodyDiv w:val="1"/>
      <w:marLeft w:val="0"/>
      <w:marRight w:val="0"/>
      <w:marTop w:val="0"/>
      <w:marBottom w:val="0"/>
      <w:divBdr>
        <w:top w:val="none" w:sz="0" w:space="0" w:color="auto"/>
        <w:left w:val="none" w:sz="0" w:space="0" w:color="auto"/>
        <w:bottom w:val="none" w:sz="0" w:space="0" w:color="auto"/>
        <w:right w:val="none" w:sz="0" w:space="0" w:color="auto"/>
      </w:divBdr>
      <w:divsChild>
        <w:div w:id="876090503">
          <w:marLeft w:val="1267"/>
          <w:marRight w:val="0"/>
          <w:marTop w:val="0"/>
          <w:marBottom w:val="0"/>
          <w:divBdr>
            <w:top w:val="none" w:sz="0" w:space="0" w:color="auto"/>
            <w:left w:val="none" w:sz="0" w:space="0" w:color="auto"/>
            <w:bottom w:val="none" w:sz="0" w:space="0" w:color="auto"/>
            <w:right w:val="none" w:sz="0" w:space="0" w:color="auto"/>
          </w:divBdr>
        </w:div>
      </w:divsChild>
    </w:div>
    <w:div w:id="612178226">
      <w:bodyDiv w:val="1"/>
      <w:marLeft w:val="0"/>
      <w:marRight w:val="0"/>
      <w:marTop w:val="0"/>
      <w:marBottom w:val="0"/>
      <w:divBdr>
        <w:top w:val="none" w:sz="0" w:space="0" w:color="auto"/>
        <w:left w:val="none" w:sz="0" w:space="0" w:color="auto"/>
        <w:bottom w:val="none" w:sz="0" w:space="0" w:color="auto"/>
        <w:right w:val="none" w:sz="0" w:space="0" w:color="auto"/>
      </w:divBdr>
    </w:div>
    <w:div w:id="1384791638">
      <w:bodyDiv w:val="1"/>
      <w:marLeft w:val="0"/>
      <w:marRight w:val="0"/>
      <w:marTop w:val="0"/>
      <w:marBottom w:val="0"/>
      <w:divBdr>
        <w:top w:val="none" w:sz="0" w:space="0" w:color="auto"/>
        <w:left w:val="none" w:sz="0" w:space="0" w:color="auto"/>
        <w:bottom w:val="none" w:sz="0" w:space="0" w:color="auto"/>
        <w:right w:val="none" w:sz="0" w:space="0" w:color="auto"/>
      </w:divBdr>
      <w:divsChild>
        <w:div w:id="156618478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fs@energyfinancesolutions.com" TargetMode="External"/><Relationship Id="rId17" Type="http://schemas.openxmlformats.org/officeDocument/2006/relationships/hyperlink" Target="http://www.energyfinancesolutions.com/sites/energyfinancesolutions.com/files/pdfs/ach-authorization-fillable.pd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s@energyfinancesolutions.com"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6D8AA-084E-4134-9D19-E277BF44E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15</Pages>
  <Words>3947</Words>
  <Characters>22502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wecc</Company>
  <LinksUpToDate>false</LinksUpToDate>
  <CharactersWithSpaces>26397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Stringer</dc:creator>
  <cp:lastModifiedBy>Heather D. Wallenstrom</cp:lastModifiedBy>
  <cp:revision>9</cp:revision>
  <cp:lastPrinted>2015-12-31T02:19:00Z</cp:lastPrinted>
  <dcterms:created xsi:type="dcterms:W3CDTF">2017-01-05T20:58:00Z</dcterms:created>
  <dcterms:modified xsi:type="dcterms:W3CDTF">2017-01-06T00:17:00Z</dcterms:modified>
</cp:coreProperties>
</file>